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3E42" w:rsidRDefault="008B2686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1385570" cy="495300"/>
                <wp:effectExtent l="0" t="0" r="5080" b="0"/>
                <wp:wrapTopAndBottom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DA" w:rsidRPr="00905465" w:rsidRDefault="00A6555F" w:rsidP="00903E42">
                            <w:pPr>
                              <w:pStyle w:val="aaaTitleNumber"/>
                            </w:pPr>
                            <w:r>
                              <w:t>2.6</w:t>
                            </w:r>
                            <w:r w:rsidR="008B2686">
                              <w:t>B HW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0;margin-top:24pt;width:109.1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" fillcolor="black" stroked="f">
                <v:textbox inset="0,6pt,0,0">
                  <w:txbxContent>
                    <w:p w:rsidR="008466DA" w:rsidRPr="00905465" w:rsidRDefault="00A6555F" w:rsidP="00903E42">
                      <w:pPr>
                        <w:pStyle w:val="aaaTitleNumber"/>
                      </w:pPr>
                      <w:r>
                        <w:t>2.6</w:t>
                      </w:r>
                      <w:r w:rsidR="008B2686">
                        <w:t>B HW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DA" w:rsidRDefault="008466DA" w:rsidP="00903E42">
                            <w:pPr>
                              <w:pStyle w:val="aaa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Cy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Clcwsq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8466DA" w:rsidRDefault="008466DA" w:rsidP="00903E42">
                      <w:pPr>
                        <w:pStyle w:val="aaaTitl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6DA" w:rsidRPr="00905465" w:rsidRDefault="00A6555F" w:rsidP="00903E42">
                            <w:pPr>
                              <w:pStyle w:val="aaaTitleNumber"/>
                            </w:pPr>
                            <w:r>
                              <w:t>2.6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RVLf/&#10;gwIAACU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8466DA" w:rsidRPr="00905465" w:rsidRDefault="00A6555F" w:rsidP="00903E42">
                      <w:pPr>
                        <w:pStyle w:val="aaaTitleNumber"/>
                      </w:pPr>
                      <w:r>
                        <w:t>2.6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 w:rsidR="00903E42">
        <w:tab/>
        <w:t>Date</w:t>
      </w:r>
      <w:r w:rsidR="00903E42">
        <w:tab/>
      </w:r>
    </w:p>
    <w:p w:rsidR="00E3315E" w:rsidRDefault="001178E2" w:rsidP="00F026D4">
      <w:pPr>
        <w:pStyle w:val="epDirectionLine"/>
      </w:pPr>
      <w:r>
        <w:t>T</w:t>
      </w:r>
      <w:r w:rsidR="00F026D4">
        <w:t>h</w:t>
      </w:r>
      <w:r>
        <w:t xml:space="preserve">e </w:t>
      </w:r>
      <w:r w:rsidR="00F026D4">
        <w:t>two figures are similar. Find the ratio (small to large) of the perimeters and of the areas.</w:t>
      </w:r>
    </w:p>
    <w:p w:rsidR="00F026D4" w:rsidRPr="000861FE" w:rsidRDefault="005255DC" w:rsidP="00A6555F">
      <w:pPr>
        <w:pStyle w:val="epNumList2"/>
        <w:spacing w:after="1680"/>
        <w:ind w:left="562" w:hanging="562"/>
        <w:rPr>
          <w:rStyle w:val="epListNumbe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26035</wp:posOffset>
            </wp:positionV>
            <wp:extent cx="1739900" cy="838200"/>
            <wp:effectExtent l="19050" t="0" r="0" b="0"/>
            <wp:wrapNone/>
            <wp:docPr id="5" name="Picture 5" descr="TA: C:\replacearts\Blue Resources by Chapter\Blue Chapter 2 RBC\Arts\PNGs\mscc8_rbc_0206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D4">
        <w:tab/>
      </w:r>
      <w:r w:rsidR="00F026D4" w:rsidRPr="000861FE">
        <w:rPr>
          <w:rStyle w:val="epListNumber"/>
        </w:rPr>
        <w:t>1.</w:t>
      </w:r>
      <w:r w:rsidR="00A6555F">
        <w:rPr>
          <w:rStyle w:val="epListNumber"/>
        </w:rPr>
        <w:tab/>
      </w:r>
      <w:r w:rsidR="00F026D4" w:rsidRPr="000861FE"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19050</wp:posOffset>
            </wp:positionV>
            <wp:extent cx="2362200" cy="990600"/>
            <wp:effectExtent l="19050" t="0" r="0" b="0"/>
            <wp:wrapNone/>
            <wp:docPr id="4" name="Picture 4" descr="TA: C:\replacearts\Blue Resources by Chapter\Blue Chapter 2 RBC\Arts\PNGs\mscc8_rbc_0206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55F">
        <w:rPr>
          <w:rStyle w:val="epListNumber"/>
        </w:rPr>
        <w:tab/>
      </w:r>
      <w:r w:rsidR="00A6555F" w:rsidRPr="000861FE">
        <w:rPr>
          <w:rStyle w:val="epListNumber"/>
        </w:rPr>
        <w:t>2.</w:t>
      </w:r>
      <w:r w:rsidR="00A6555F">
        <w:rPr>
          <w:rStyle w:val="epListNumber"/>
        </w:rPr>
        <w:tab/>
      </w:r>
    </w:p>
    <w:p w:rsidR="008E0970" w:rsidRDefault="000861FE" w:rsidP="008E0970">
      <w:pPr>
        <w:pStyle w:val="epNumList1"/>
      </w:pPr>
      <w:r>
        <w:tab/>
      </w:r>
    </w:p>
    <w:p w:rsidR="008B2686" w:rsidRDefault="0058298E" w:rsidP="008E0970">
      <w:pPr>
        <w:pStyle w:val="epNumList1"/>
      </w:pPr>
      <w:r>
        <w:tab/>
      </w:r>
    </w:p>
    <w:p w:rsidR="008B2686" w:rsidRDefault="008B2686" w:rsidP="000861FE">
      <w:pPr>
        <w:pStyle w:val="epNumList1"/>
      </w:pPr>
    </w:p>
    <w:p w:rsidR="000861FE" w:rsidRDefault="0058298E" w:rsidP="000861FE">
      <w:pPr>
        <w:pStyle w:val="epNumList1"/>
      </w:pPr>
      <w:r w:rsidRPr="0058298E">
        <w:rPr>
          <w:rStyle w:val="epListNumber"/>
        </w:rPr>
        <w:t>4.</w:t>
      </w:r>
      <w:r>
        <w:tab/>
      </w:r>
      <w:r w:rsidR="008B2686">
        <w:t xml:space="preserve">     </w:t>
      </w:r>
      <w:r>
        <w:t>The ratio of the corresponding side lengths of two similar rectangular tables is 4:5.</w:t>
      </w:r>
    </w:p>
    <w:p w:rsidR="0058298E" w:rsidRDefault="008B2686" w:rsidP="0058298E">
      <w:pPr>
        <w:pStyle w:val="epLetSubList1"/>
      </w:pPr>
      <w:r>
        <w:rPr>
          <w:rStyle w:val="epListNumber"/>
        </w:rPr>
        <w:t xml:space="preserve">     </w:t>
      </w:r>
      <w:r w:rsidR="0058298E" w:rsidRPr="0058298E">
        <w:rPr>
          <w:rStyle w:val="epListNumber"/>
        </w:rPr>
        <w:t>a.</w:t>
      </w:r>
      <w:r w:rsidR="0058298E">
        <w:tab/>
      </w:r>
      <w:r>
        <w:t xml:space="preserve">     </w:t>
      </w:r>
      <w:r w:rsidR="0058298E">
        <w:t>What is the ratio of the perimeters?</w:t>
      </w:r>
    </w:p>
    <w:p w:rsidR="008B2686" w:rsidRDefault="0058298E" w:rsidP="0058298E">
      <w:pPr>
        <w:pStyle w:val="epLetSubList1"/>
      </w:pPr>
      <w:r>
        <w:tab/>
      </w:r>
    </w:p>
    <w:p w:rsidR="008B2686" w:rsidRDefault="008B2686" w:rsidP="0058298E">
      <w:pPr>
        <w:pStyle w:val="epLetSubList1"/>
      </w:pPr>
    </w:p>
    <w:p w:rsidR="0058298E" w:rsidRDefault="008B2686" w:rsidP="0058298E">
      <w:pPr>
        <w:pStyle w:val="epLetSubList1"/>
      </w:pPr>
      <w:r>
        <w:rPr>
          <w:rStyle w:val="epListNumber"/>
        </w:rPr>
        <w:t xml:space="preserve">     </w:t>
      </w:r>
      <w:r w:rsidR="0058298E" w:rsidRPr="0058298E">
        <w:rPr>
          <w:rStyle w:val="epListNumber"/>
        </w:rPr>
        <w:t>b.</w:t>
      </w:r>
      <w:r w:rsidR="0058298E">
        <w:tab/>
      </w:r>
      <w:r>
        <w:t xml:space="preserve">     </w:t>
      </w:r>
      <w:r w:rsidR="0058298E">
        <w:t>What is the ratio of the areas?</w:t>
      </w:r>
    </w:p>
    <w:p w:rsidR="008B2686" w:rsidRDefault="0058298E" w:rsidP="0058298E">
      <w:pPr>
        <w:pStyle w:val="epLetSubList1"/>
      </w:pPr>
      <w:r>
        <w:tab/>
      </w:r>
    </w:p>
    <w:p w:rsidR="008B2686" w:rsidRDefault="008B2686" w:rsidP="0058298E">
      <w:pPr>
        <w:pStyle w:val="epLetSubList1"/>
      </w:pPr>
    </w:p>
    <w:p w:rsidR="0058298E" w:rsidRDefault="008B2686" w:rsidP="0058298E">
      <w:pPr>
        <w:pStyle w:val="epLetSubList1"/>
      </w:pPr>
      <w:r>
        <w:rPr>
          <w:rStyle w:val="epListNumber"/>
        </w:rPr>
        <w:t xml:space="preserve">     </w:t>
      </w:r>
      <w:r w:rsidR="0058298E" w:rsidRPr="0058298E">
        <w:rPr>
          <w:rStyle w:val="epListNumber"/>
        </w:rPr>
        <w:t>c.</w:t>
      </w:r>
      <w:r w:rsidR="0058298E">
        <w:tab/>
      </w:r>
      <w:r>
        <w:t xml:space="preserve">     </w:t>
      </w:r>
      <w:r w:rsidR="0058298E">
        <w:t>The perimeter of the larger table is 44 feet. What is the perimeter of the smaller table?</w:t>
      </w:r>
    </w:p>
    <w:p w:rsidR="008B2686" w:rsidRDefault="008B2686" w:rsidP="008B2686">
      <w:pPr>
        <w:pStyle w:val="epLetSubList1"/>
        <w:ind w:left="0" w:firstLine="0"/>
      </w:pPr>
    </w:p>
    <w:p w:rsidR="008E0970" w:rsidRDefault="008E0970" w:rsidP="008B2686">
      <w:pPr>
        <w:pStyle w:val="epLetSubList1"/>
        <w:ind w:left="0" w:firstLine="0"/>
      </w:pPr>
    </w:p>
    <w:p w:rsidR="0058298E" w:rsidRDefault="00E14542" w:rsidP="008B2686">
      <w:pPr>
        <w:pStyle w:val="epNumList1"/>
        <w:ind w:left="0" w:firstLine="0"/>
      </w:pPr>
      <w:r w:rsidRPr="00FB4495">
        <w:rPr>
          <w:rStyle w:val="epListNumber"/>
        </w:rPr>
        <w:t>5.</w:t>
      </w:r>
      <w:r w:rsidR="008B2686">
        <w:rPr>
          <w:rStyle w:val="epListNumber"/>
        </w:rPr>
        <w:t xml:space="preserve">     </w:t>
      </w:r>
      <w:r>
        <w:tab/>
      </w:r>
      <w:r w:rsidR="00A6555F">
        <w:t xml:space="preserve">The figures are similar. </w:t>
      </w:r>
      <w:r w:rsidR="00A6555F">
        <w:rPr>
          <w:rStyle w:val="epListNumber"/>
          <w:rFonts w:ascii="Times New Roman" w:hAnsi="Times New Roman"/>
          <w:b w:val="0"/>
          <w:sz w:val="24"/>
        </w:rPr>
        <w:t>T</w:t>
      </w:r>
      <w:r w:rsidR="00176C47">
        <w:rPr>
          <w:rStyle w:val="epListNumber"/>
          <w:rFonts w:ascii="Times New Roman" w:hAnsi="Times New Roman"/>
          <w:b w:val="0"/>
          <w:sz w:val="24"/>
        </w:rPr>
        <w:t>he ratio of the perimeters is 5:</w:t>
      </w:r>
      <w:r w:rsidR="00A6555F">
        <w:rPr>
          <w:rStyle w:val="epListNumber"/>
          <w:rFonts w:ascii="Times New Roman" w:hAnsi="Times New Roman"/>
          <w:b w:val="0"/>
          <w:sz w:val="24"/>
        </w:rPr>
        <w:t xml:space="preserve">9. </w:t>
      </w:r>
      <w:r w:rsidR="00A6555F">
        <w:t xml:space="preserve">Find </w:t>
      </w:r>
      <w:r w:rsidR="00A6555F" w:rsidRPr="00A6555F">
        <w:rPr>
          <w:i/>
        </w:rPr>
        <w:t>x</w:t>
      </w:r>
      <w:r w:rsidR="00A6555F">
        <w:t>.</w:t>
      </w:r>
    </w:p>
    <w:p w:rsidR="00A6555F" w:rsidRDefault="00A6555F" w:rsidP="00A6555F">
      <w:pPr>
        <w:pStyle w:val="epNumList1"/>
        <w:spacing w:after="1320"/>
        <w:ind w:left="562" w:right="1685" w:hanging="562"/>
      </w:pPr>
      <w:r>
        <w:rPr>
          <w:rStyle w:val="epListNumber"/>
        </w:rPr>
        <w:tab/>
      </w:r>
      <w:r>
        <w:rPr>
          <w:rStyle w:val="epListNumber"/>
        </w:rPr>
        <w:tab/>
      </w:r>
      <w:r w:rsidR="005255D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4900" cy="850900"/>
            <wp:effectExtent l="19050" t="0" r="6350" b="0"/>
            <wp:wrapNone/>
            <wp:docPr id="3" name="Picture 3" descr="TA: C:\replacearts\Blue Resources by Chapter\Blue Chapter 2 RBC\Arts\PNGs\mscc8_rbc_0206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686" w:rsidRDefault="008B2686" w:rsidP="008B2686">
      <w:pPr>
        <w:pStyle w:val="epNumList1"/>
        <w:jc w:val="right"/>
        <w:rPr>
          <w:b/>
        </w:rPr>
      </w:pPr>
    </w:p>
    <w:p w:rsidR="008B2686" w:rsidRPr="008B2686" w:rsidRDefault="008B2686" w:rsidP="008B2686">
      <w:pPr>
        <w:pStyle w:val="epNumList1"/>
        <w:jc w:val="right"/>
        <w:rPr>
          <w:b/>
        </w:rPr>
      </w:pPr>
      <w:r w:rsidRPr="008B2686">
        <w:rPr>
          <w:b/>
        </w:rPr>
        <w:t xml:space="preserve">BACK </w:t>
      </w:r>
      <w:r w:rsidRPr="008B2686">
        <w:rPr>
          <w:b/>
        </w:rPr>
        <w:sym w:font="Wingdings" w:char="F0E0"/>
      </w:r>
      <w:r w:rsidR="00FB4495" w:rsidRPr="008B2686">
        <w:rPr>
          <w:b/>
        </w:rPr>
        <w:tab/>
      </w:r>
    </w:p>
    <w:p w:rsidR="00E14542" w:rsidRDefault="00FB4495" w:rsidP="00E14542">
      <w:pPr>
        <w:pStyle w:val="epNumList1"/>
      </w:pPr>
      <w:r w:rsidRPr="00AA094C">
        <w:rPr>
          <w:rStyle w:val="epListNumber"/>
        </w:rPr>
        <w:lastRenderedPageBreak/>
        <w:t>6.</w:t>
      </w:r>
      <w:r>
        <w:tab/>
      </w:r>
      <w:r w:rsidR="008B2686">
        <w:t xml:space="preserve">     </w:t>
      </w:r>
      <w:r>
        <w:t xml:space="preserve">The ratio of the area of </w:t>
      </w:r>
      <w:r w:rsidR="004E03C0">
        <w:t>T</w:t>
      </w:r>
      <w:r>
        <w:t xml:space="preserve">riangle </w:t>
      </w:r>
      <w:r>
        <w:rPr>
          <w:i/>
        </w:rPr>
        <w:t>A</w:t>
      </w:r>
      <w:r>
        <w:t xml:space="preserve"> to </w:t>
      </w:r>
      <w:r w:rsidR="004E03C0">
        <w:t>T</w:t>
      </w:r>
      <w:r>
        <w:t xml:space="preserve">riangle </w:t>
      </w:r>
      <w:r>
        <w:rPr>
          <w:i/>
        </w:rPr>
        <w:t>B</w:t>
      </w:r>
      <w:r>
        <w:t xml:space="preserve"> is 16:49. Triangle </w:t>
      </w:r>
      <w:r>
        <w:rPr>
          <w:i/>
        </w:rPr>
        <w:t>A</w:t>
      </w:r>
      <w:r>
        <w:t xml:space="preserve"> is similar to </w:t>
      </w:r>
      <w:r w:rsidR="004E03C0">
        <w:t>T</w:t>
      </w:r>
      <w:r>
        <w:t xml:space="preserve">riangle </w:t>
      </w:r>
      <w:r>
        <w:rPr>
          <w:i/>
        </w:rPr>
        <w:t>B</w:t>
      </w:r>
      <w:r>
        <w:t>.</w:t>
      </w:r>
    </w:p>
    <w:p w:rsidR="00FB4495" w:rsidRDefault="00FB4495" w:rsidP="00FB4495">
      <w:pPr>
        <w:pStyle w:val="epLetSubList1"/>
      </w:pPr>
      <w:r>
        <w:tab/>
      </w:r>
      <w:r w:rsidRPr="00AA094C">
        <w:rPr>
          <w:rStyle w:val="epListNumber"/>
        </w:rPr>
        <w:t>a.</w:t>
      </w:r>
      <w:r w:rsidR="008B2686">
        <w:t xml:space="preserve">     </w:t>
      </w:r>
      <w:r>
        <w:t xml:space="preserve">Which triangle is larger, </w:t>
      </w:r>
      <w:r>
        <w:rPr>
          <w:i/>
        </w:rPr>
        <w:t>A</w:t>
      </w:r>
      <w:r>
        <w:t xml:space="preserve"> or </w:t>
      </w:r>
      <w:r>
        <w:rPr>
          <w:i/>
        </w:rPr>
        <w:t>B</w:t>
      </w:r>
      <w:r>
        <w:t>?</w:t>
      </w:r>
    </w:p>
    <w:p w:rsidR="008B2686" w:rsidRDefault="008B2686" w:rsidP="00FB4495">
      <w:pPr>
        <w:pStyle w:val="epLetSubList1"/>
      </w:pPr>
    </w:p>
    <w:p w:rsidR="008B2686" w:rsidRDefault="008B2686" w:rsidP="00FB4495">
      <w:pPr>
        <w:pStyle w:val="epLetSubList1"/>
      </w:pPr>
    </w:p>
    <w:p w:rsidR="00FB4495" w:rsidRDefault="00FB4495" w:rsidP="00FB4495">
      <w:pPr>
        <w:pStyle w:val="epLetSubList1"/>
      </w:pPr>
      <w:r>
        <w:tab/>
      </w:r>
      <w:r w:rsidRPr="00AA094C">
        <w:rPr>
          <w:rStyle w:val="epListNumber"/>
        </w:rPr>
        <w:t>b.</w:t>
      </w:r>
      <w:r>
        <w:tab/>
      </w:r>
      <w:r w:rsidR="008B2686">
        <w:t xml:space="preserve">    </w:t>
      </w:r>
      <w:r w:rsidR="004E03C0">
        <w:t xml:space="preserve">A side length of Triangle </w:t>
      </w:r>
      <w:r w:rsidR="004E03C0">
        <w:rPr>
          <w:i/>
        </w:rPr>
        <w:t>B</w:t>
      </w:r>
      <w:r w:rsidR="004E03C0">
        <w:t xml:space="preserve"> is 3.5 inches. What is the corresponding side length of Triangle </w:t>
      </w:r>
      <w:r w:rsidR="004E03C0">
        <w:rPr>
          <w:i/>
        </w:rPr>
        <w:t>A</w:t>
      </w:r>
      <w:r w:rsidR="004E03C0">
        <w:t>?</w:t>
      </w:r>
    </w:p>
    <w:p w:rsidR="008B2686" w:rsidRDefault="008B2686" w:rsidP="00FB4495">
      <w:pPr>
        <w:pStyle w:val="epLetSubList1"/>
      </w:pPr>
    </w:p>
    <w:p w:rsidR="008B2686" w:rsidRDefault="008B2686" w:rsidP="00FB4495">
      <w:pPr>
        <w:pStyle w:val="epLetSubList1"/>
      </w:pPr>
    </w:p>
    <w:p w:rsidR="004E03C0" w:rsidRDefault="004E03C0" w:rsidP="00FB4495">
      <w:pPr>
        <w:pStyle w:val="epLetSubList1"/>
      </w:pPr>
      <w:r>
        <w:tab/>
      </w:r>
      <w:r w:rsidRPr="00AA094C">
        <w:rPr>
          <w:rStyle w:val="epListNumber"/>
        </w:rPr>
        <w:t>c.</w:t>
      </w:r>
      <w:r>
        <w:tab/>
      </w:r>
      <w:r w:rsidR="008B2686">
        <w:t xml:space="preserve">    </w:t>
      </w:r>
      <w:r>
        <w:t xml:space="preserve">What is the ratio of the perimeter of Triangle </w:t>
      </w:r>
      <w:r>
        <w:rPr>
          <w:i/>
        </w:rPr>
        <w:t>A</w:t>
      </w:r>
      <w:r>
        <w:t xml:space="preserve"> to the perimeter of Triangle </w:t>
      </w:r>
      <w:r>
        <w:rPr>
          <w:i/>
        </w:rPr>
        <w:t>B</w:t>
      </w:r>
      <w:r>
        <w:t>?</w:t>
      </w:r>
    </w:p>
    <w:p w:rsidR="008B2686" w:rsidRDefault="008B2686" w:rsidP="00FB4495">
      <w:pPr>
        <w:pStyle w:val="epLetSubList1"/>
      </w:pPr>
    </w:p>
    <w:p w:rsidR="008B2686" w:rsidRDefault="008B2686" w:rsidP="00FB4495">
      <w:pPr>
        <w:pStyle w:val="epLetSubList1"/>
      </w:pPr>
    </w:p>
    <w:p w:rsidR="004E03C0" w:rsidRPr="004E03C0" w:rsidRDefault="004E03C0" w:rsidP="00FB4495">
      <w:pPr>
        <w:pStyle w:val="epLetSubList1"/>
      </w:pPr>
      <w:r>
        <w:tab/>
      </w:r>
      <w:r w:rsidRPr="00AA094C">
        <w:rPr>
          <w:rStyle w:val="epListNumber"/>
        </w:rPr>
        <w:t>d.</w:t>
      </w:r>
      <w:r>
        <w:tab/>
      </w:r>
      <w:r w:rsidR="008B2686">
        <w:t xml:space="preserve">    (EXTRA CREDIT) </w:t>
      </w:r>
      <w:r>
        <w:t xml:space="preserve">The side lengths of Triangle </w:t>
      </w:r>
      <w:r>
        <w:rPr>
          <w:i/>
        </w:rPr>
        <w:t>A</w:t>
      </w:r>
      <w:r>
        <w:t xml:space="preserve"> are increased by 40%. The side lengths of Triangle </w:t>
      </w:r>
      <w:r>
        <w:rPr>
          <w:i/>
        </w:rPr>
        <w:t>B</w:t>
      </w:r>
      <w:r>
        <w:t xml:space="preserve"> do not change. What is the new ratio of the area of Triangle </w:t>
      </w:r>
      <w:r>
        <w:rPr>
          <w:i/>
        </w:rPr>
        <w:t>A</w:t>
      </w:r>
      <w:r>
        <w:t xml:space="preserve"> to Triangle </w:t>
      </w:r>
      <w:r>
        <w:rPr>
          <w:i/>
        </w:rPr>
        <w:t>B</w:t>
      </w:r>
      <w:r>
        <w:t>?</w:t>
      </w:r>
    </w:p>
    <w:p w:rsidR="008B2686" w:rsidRDefault="008B2686" w:rsidP="008B2686">
      <w:pPr>
        <w:pStyle w:val="aaaNameDate"/>
      </w:pPr>
    </w:p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Default="008B2686" w:rsidP="008B2686"/>
    <w:p w:rsidR="008B2686" w:rsidRPr="008B2686" w:rsidRDefault="008B2686" w:rsidP="008B2686"/>
    <w:p w:rsidR="008B2686" w:rsidRPr="008B2686" w:rsidRDefault="008E0970" w:rsidP="008B268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957596</wp:posOffset>
                </wp:positionH>
                <wp:positionV relativeFrom="paragraph">
                  <wp:posOffset>62690</wp:posOffset>
                </wp:positionV>
                <wp:extent cx="227043" cy="139571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3" cy="139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70" w:rsidRDefault="008E0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75.4pt;margin-top:4.95pt;width:17.9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" fillcolor="white [3201]" stroked="f" strokeweight=".5pt">
                <v:textbox>
                  <w:txbxContent>
                    <w:p w:rsidR="008E0970" w:rsidRDefault="008E09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124735</wp:posOffset>
                </wp:positionH>
                <wp:positionV relativeFrom="paragraph">
                  <wp:posOffset>953794</wp:posOffset>
                </wp:positionV>
                <wp:extent cx="1374512" cy="1747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512" cy="174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70" w:rsidRDefault="008E0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9.8pt;margin-top:75.1pt;width:108.2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" fillcolor="white [3201]" stroked="f" strokeweight=".5pt">
                <v:textbox>
                  <w:txbxContent>
                    <w:p w:rsidR="008E0970" w:rsidRDefault="008E0970"/>
                  </w:txbxContent>
                </v:textbox>
              </v:shape>
            </w:pict>
          </mc:Fallback>
        </mc:AlternateContent>
      </w:r>
      <w:r w:rsidR="008B2686">
        <w:rPr>
          <w:noProof/>
        </w:rPr>
        <w:drawing>
          <wp:inline distT="0" distB="0" distL="0" distR="0" wp14:anchorId="20C86144" wp14:editId="441C708B">
            <wp:extent cx="298132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686" w:rsidRPr="008B2686" w:rsidSect="00A6555F">
      <w:footerReference w:type="even" r:id="rId14"/>
      <w:footerReference w:type="default" r:id="rId15"/>
      <w:pgSz w:w="12240" w:h="15840" w:code="1"/>
      <w:pgMar w:top="840" w:right="840" w:bottom="660" w:left="1860" w:header="720" w:footer="660" w:gutter="0"/>
      <w:pgNumType w:start="6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D6" w:rsidRDefault="004178D6">
      <w:r>
        <w:separator/>
      </w:r>
    </w:p>
    <w:p w:rsidR="004178D6" w:rsidRDefault="004178D6"/>
  </w:endnote>
  <w:endnote w:type="continuationSeparator" w:id="0">
    <w:p w:rsidR="004178D6" w:rsidRDefault="004178D6">
      <w:r>
        <w:continuationSeparator/>
      </w:r>
    </w:p>
    <w:p w:rsidR="004178D6" w:rsidRDefault="00417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DA" w:rsidRDefault="006E699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66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F48">
      <w:rPr>
        <w:rStyle w:val="PageNumber"/>
        <w:noProof/>
      </w:rPr>
      <w:t>64</w:t>
    </w:r>
    <w:r>
      <w:rPr>
        <w:rStyle w:val="PageNumber"/>
      </w:rPr>
      <w:fldChar w:fldCharType="end"/>
    </w:r>
  </w:p>
  <w:p w:rsidR="008466DA" w:rsidRDefault="008466DA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A5E71">
      <w:rPr>
        <w:b/>
        <w:szCs w:val="20"/>
      </w:rPr>
      <w:t xml:space="preserve"> </w:t>
    </w:r>
    <w:r w:rsidR="00A6555F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6A5E71">
      <w:rPr>
        <w:rStyle w:val="Copyright"/>
      </w:rPr>
      <w:t>Big Ideas Learning, LLC</w:t>
    </w:r>
  </w:p>
  <w:p w:rsidR="008466DA" w:rsidRPr="00E16B69" w:rsidRDefault="008466DA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DA" w:rsidRPr="001369F8" w:rsidRDefault="006E699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66D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51F48">
      <w:rPr>
        <w:rStyle w:val="PageNumber"/>
        <w:noProof/>
      </w:rPr>
      <w:t>63</w:t>
    </w:r>
    <w:r w:rsidRPr="001369F8">
      <w:rPr>
        <w:rStyle w:val="PageNumber"/>
      </w:rPr>
      <w:fldChar w:fldCharType="end"/>
    </w:r>
  </w:p>
  <w:p w:rsidR="008466DA" w:rsidRDefault="008466DA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A5E71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A5E71">
      <w:rPr>
        <w:b/>
      </w:rPr>
      <w:t xml:space="preserve"> </w:t>
    </w:r>
    <w:r w:rsidR="00A6555F">
      <w:rPr>
        <w:b/>
      </w:rPr>
      <w:t>Blue</w:t>
    </w:r>
  </w:p>
  <w:p w:rsidR="008466DA" w:rsidRPr="004067DF" w:rsidRDefault="008466DA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D6" w:rsidRDefault="004178D6">
      <w:r>
        <w:separator/>
      </w:r>
    </w:p>
    <w:p w:rsidR="004178D6" w:rsidRDefault="004178D6"/>
  </w:footnote>
  <w:footnote w:type="continuationSeparator" w:id="0">
    <w:p w:rsidR="004178D6" w:rsidRDefault="004178D6">
      <w:r>
        <w:continuationSeparator/>
      </w:r>
    </w:p>
    <w:p w:rsidR="004178D6" w:rsidRDefault="004178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26573"/>
    <w:rsid w:val="00050A16"/>
    <w:rsid w:val="000724BE"/>
    <w:rsid w:val="000861FE"/>
    <w:rsid w:val="000C10F2"/>
    <w:rsid w:val="000C76F7"/>
    <w:rsid w:val="00103B50"/>
    <w:rsid w:val="0010566E"/>
    <w:rsid w:val="001178E2"/>
    <w:rsid w:val="001369F8"/>
    <w:rsid w:val="00162490"/>
    <w:rsid w:val="00176C47"/>
    <w:rsid w:val="0018079B"/>
    <w:rsid w:val="001F7D1C"/>
    <w:rsid w:val="001F7E0F"/>
    <w:rsid w:val="00236737"/>
    <w:rsid w:val="002A24E1"/>
    <w:rsid w:val="002B6A9C"/>
    <w:rsid w:val="00307F11"/>
    <w:rsid w:val="00330C95"/>
    <w:rsid w:val="003330DF"/>
    <w:rsid w:val="00343233"/>
    <w:rsid w:val="00344665"/>
    <w:rsid w:val="00351087"/>
    <w:rsid w:val="00364D8E"/>
    <w:rsid w:val="00365AF3"/>
    <w:rsid w:val="00380344"/>
    <w:rsid w:val="003A770A"/>
    <w:rsid w:val="003C7D6D"/>
    <w:rsid w:val="003E55F1"/>
    <w:rsid w:val="004045D5"/>
    <w:rsid w:val="004178D6"/>
    <w:rsid w:val="00471EE5"/>
    <w:rsid w:val="0047468B"/>
    <w:rsid w:val="00475754"/>
    <w:rsid w:val="00486FF9"/>
    <w:rsid w:val="004A19A1"/>
    <w:rsid w:val="004B0561"/>
    <w:rsid w:val="004B5067"/>
    <w:rsid w:val="004C1BA9"/>
    <w:rsid w:val="004E03C0"/>
    <w:rsid w:val="00504500"/>
    <w:rsid w:val="005255DC"/>
    <w:rsid w:val="0058298E"/>
    <w:rsid w:val="005B2959"/>
    <w:rsid w:val="005E5326"/>
    <w:rsid w:val="006341B2"/>
    <w:rsid w:val="00642759"/>
    <w:rsid w:val="0067648A"/>
    <w:rsid w:val="006A5818"/>
    <w:rsid w:val="006A5E71"/>
    <w:rsid w:val="006E33CD"/>
    <w:rsid w:val="006E470D"/>
    <w:rsid w:val="006E699F"/>
    <w:rsid w:val="006E7CD9"/>
    <w:rsid w:val="00702728"/>
    <w:rsid w:val="00721A5C"/>
    <w:rsid w:val="00740C9B"/>
    <w:rsid w:val="00795E25"/>
    <w:rsid w:val="007D5240"/>
    <w:rsid w:val="007F1EC7"/>
    <w:rsid w:val="00820702"/>
    <w:rsid w:val="0082073C"/>
    <w:rsid w:val="008300B9"/>
    <w:rsid w:val="0083738D"/>
    <w:rsid w:val="0084012D"/>
    <w:rsid w:val="00843AAF"/>
    <w:rsid w:val="008466DA"/>
    <w:rsid w:val="00865AEA"/>
    <w:rsid w:val="00881A6E"/>
    <w:rsid w:val="0088536D"/>
    <w:rsid w:val="00893443"/>
    <w:rsid w:val="008B2686"/>
    <w:rsid w:val="008E0970"/>
    <w:rsid w:val="008E616E"/>
    <w:rsid w:val="008F23C2"/>
    <w:rsid w:val="00903E42"/>
    <w:rsid w:val="00905EF8"/>
    <w:rsid w:val="00953C51"/>
    <w:rsid w:val="00954E28"/>
    <w:rsid w:val="009571F4"/>
    <w:rsid w:val="009915F7"/>
    <w:rsid w:val="009B4627"/>
    <w:rsid w:val="009C65F5"/>
    <w:rsid w:val="00A0468E"/>
    <w:rsid w:val="00A0786B"/>
    <w:rsid w:val="00A13D8C"/>
    <w:rsid w:val="00A13E6D"/>
    <w:rsid w:val="00A6555F"/>
    <w:rsid w:val="00A7355E"/>
    <w:rsid w:val="00AA094C"/>
    <w:rsid w:val="00AF2346"/>
    <w:rsid w:val="00B137EB"/>
    <w:rsid w:val="00B96D83"/>
    <w:rsid w:val="00BA0D54"/>
    <w:rsid w:val="00BA74E6"/>
    <w:rsid w:val="00BB4F8F"/>
    <w:rsid w:val="00BC3DFA"/>
    <w:rsid w:val="00BD1F5F"/>
    <w:rsid w:val="00C24AED"/>
    <w:rsid w:val="00C32906"/>
    <w:rsid w:val="00C5180F"/>
    <w:rsid w:val="00C51F48"/>
    <w:rsid w:val="00C62938"/>
    <w:rsid w:val="00CD17C7"/>
    <w:rsid w:val="00D154A5"/>
    <w:rsid w:val="00D209F4"/>
    <w:rsid w:val="00D20BB7"/>
    <w:rsid w:val="00D438EE"/>
    <w:rsid w:val="00DB2A94"/>
    <w:rsid w:val="00DD08B3"/>
    <w:rsid w:val="00DE3325"/>
    <w:rsid w:val="00DF0027"/>
    <w:rsid w:val="00E01B0C"/>
    <w:rsid w:val="00E05018"/>
    <w:rsid w:val="00E07A0D"/>
    <w:rsid w:val="00E14542"/>
    <w:rsid w:val="00E16B69"/>
    <w:rsid w:val="00E227D6"/>
    <w:rsid w:val="00E3315E"/>
    <w:rsid w:val="00E333D4"/>
    <w:rsid w:val="00E50095"/>
    <w:rsid w:val="00E522FD"/>
    <w:rsid w:val="00EE3DAC"/>
    <w:rsid w:val="00EF419B"/>
    <w:rsid w:val="00F026D4"/>
    <w:rsid w:val="00F04EDB"/>
    <w:rsid w:val="00F4686A"/>
    <w:rsid w:val="00FA28AF"/>
    <w:rsid w:val="00FB2E52"/>
    <w:rsid w:val="00FB449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EA535B-9185-4DA0-8AA2-393A4AE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8E09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sources%20by%20Chapter\Blue%20Chapter%202%20RBC\Arts\PNGs\mscc8_rbc_0206_05.pn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replacearts\Blue%20Resources%20by%20Chapter\Blue%20Chapter%202%20RBC\Arts\PNGs\mscc8_rbc_0206_0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file:///C:\replacearts\Blue%20Resources%20by%20Chapter\Blue%20Chapter%202%20RBC\Arts\PNGs\mscc8_rbc_0206_0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1062</CharactersWithSpaces>
  <SharedDoc>false</SharedDoc>
  <HLinks>
    <vt:vector size="24" baseType="variant">
      <vt:variant>
        <vt:i4>6815837</vt:i4>
      </vt:variant>
      <vt:variant>
        <vt:i4>-1</vt:i4>
      </vt:variant>
      <vt:variant>
        <vt:i4>1057</vt:i4>
      </vt:variant>
      <vt:variant>
        <vt:i4>1</vt:i4>
      </vt:variant>
      <vt:variant>
        <vt:lpwstr>R:\msfl7wb01.01\Gr 7 Production\Gr 7 CRB\Gr 7_CRB_Chap_05\Gr 7_CR_Chap_05_Art\msfl7_crb_ep_05_004.eps</vt:lpwstr>
      </vt:variant>
      <vt:variant>
        <vt:lpwstr/>
      </vt:variant>
      <vt:variant>
        <vt:i4>6815836</vt:i4>
      </vt:variant>
      <vt:variant>
        <vt:i4>-1</vt:i4>
      </vt:variant>
      <vt:variant>
        <vt:i4>1058</vt:i4>
      </vt:variant>
      <vt:variant>
        <vt:i4>1</vt:i4>
      </vt:variant>
      <vt:variant>
        <vt:lpwstr>R:\msfl7wb01.01\Gr 7 Production\Gr 7 CRB\Gr 7_CRB_Chap_05\Gr 7_CR_Chap_05_Art\msfl7_crb_ep_05_005.eps</vt:lpwstr>
      </vt:variant>
      <vt:variant>
        <vt:lpwstr/>
      </vt:variant>
      <vt:variant>
        <vt:i4>6815839</vt:i4>
      </vt:variant>
      <vt:variant>
        <vt:i4>-1</vt:i4>
      </vt:variant>
      <vt:variant>
        <vt:i4>1059</vt:i4>
      </vt:variant>
      <vt:variant>
        <vt:i4>1</vt:i4>
      </vt:variant>
      <vt:variant>
        <vt:lpwstr>R:\msfl7wb01.01\Gr 7 Production\Gr 7 CRB\Gr 7_CRB_Chap_05\Gr 7_CR_Chap_05_Art\msfl7_crb_ep_05_006.eps</vt:lpwstr>
      </vt:variant>
      <vt:variant>
        <vt:lpwstr/>
      </vt:variant>
      <vt:variant>
        <vt:i4>6815838</vt:i4>
      </vt:variant>
      <vt:variant>
        <vt:i4>-1</vt:i4>
      </vt:variant>
      <vt:variant>
        <vt:i4>1060</vt:i4>
      </vt:variant>
      <vt:variant>
        <vt:i4>1</vt:i4>
      </vt:variant>
      <vt:variant>
        <vt:lpwstr>R:\msfl7wb01.01\Gr 7 Production\Gr 7 CRB\Gr 7_CRB_Chap_05\Gr 7_CR_Chap_05_Art\msfl7_crb_ep_05_007.eps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Cao Thanh-Thuy</cp:lastModifiedBy>
  <cp:revision>2</cp:revision>
  <cp:lastPrinted>2020-01-08T22:36:00Z</cp:lastPrinted>
  <dcterms:created xsi:type="dcterms:W3CDTF">2020-01-08T22:37:00Z</dcterms:created>
  <dcterms:modified xsi:type="dcterms:W3CDTF">2020-01-08T22:37:00Z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