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40" w:rsidRPr="00077903" w:rsidRDefault="00115625" w:rsidP="001A30D6">
      <w:pPr>
        <w:pStyle w:val="NoSpacing"/>
        <w:rPr>
          <w:sz w:val="24"/>
          <w:szCs w:val="28"/>
        </w:rPr>
      </w:pPr>
      <w:r w:rsidRPr="00077903">
        <w:rPr>
          <w:sz w:val="24"/>
          <w:szCs w:val="28"/>
        </w:rPr>
        <w:t>Name: ________________________________</w:t>
      </w:r>
      <w:r w:rsidR="00077903">
        <w:rPr>
          <w:sz w:val="24"/>
          <w:szCs w:val="28"/>
        </w:rPr>
        <w:t>___</w:t>
      </w:r>
      <w:r w:rsidRPr="00077903">
        <w:rPr>
          <w:sz w:val="24"/>
          <w:szCs w:val="28"/>
        </w:rPr>
        <w:t>______ Table# ___ Period ____</w:t>
      </w:r>
      <w:proofErr w:type="gramStart"/>
      <w:r w:rsidRPr="00077903">
        <w:rPr>
          <w:sz w:val="24"/>
          <w:szCs w:val="28"/>
        </w:rPr>
        <w:t>_</w:t>
      </w:r>
      <w:r w:rsidR="00077903">
        <w:rPr>
          <w:sz w:val="24"/>
          <w:szCs w:val="28"/>
        </w:rPr>
        <w:t xml:space="preserve">  Date</w:t>
      </w:r>
      <w:proofErr w:type="gramEnd"/>
      <w:r w:rsidR="00077903">
        <w:rPr>
          <w:sz w:val="24"/>
          <w:szCs w:val="28"/>
        </w:rPr>
        <w:t xml:space="preserve"> _________</w:t>
      </w:r>
    </w:p>
    <w:p w:rsidR="00AE1A8F" w:rsidRDefault="00AE1A8F" w:rsidP="001A30D6">
      <w:pPr>
        <w:pStyle w:val="NoSpacing"/>
        <w:rPr>
          <w:sz w:val="24"/>
          <w:szCs w:val="24"/>
        </w:rPr>
      </w:pPr>
    </w:p>
    <w:p w:rsidR="00C315FC" w:rsidRDefault="009604C3" w:rsidP="009604C3">
      <w:pPr>
        <w:pStyle w:val="NoSpacing"/>
        <w:spacing w:line="360" w:lineRule="auto"/>
        <w:jc w:val="right"/>
        <w:rPr>
          <w:b/>
          <w:sz w:val="32"/>
          <w:szCs w:val="24"/>
        </w:rPr>
      </w:pPr>
      <w:r>
        <w:rPr>
          <w:b/>
          <w:sz w:val="32"/>
          <w:szCs w:val="24"/>
        </w:rPr>
        <w:t xml:space="preserve">CH 7 Review </w:t>
      </w:r>
      <w:r w:rsidR="00846A64">
        <w:rPr>
          <w:b/>
          <w:sz w:val="32"/>
          <w:szCs w:val="24"/>
        </w:rPr>
        <w:t xml:space="preserve">7.1-7.4 </w:t>
      </w:r>
      <w:r>
        <w:rPr>
          <w:b/>
          <w:sz w:val="32"/>
          <w:szCs w:val="24"/>
        </w:rPr>
        <w:t>NOTES</w:t>
      </w:r>
    </w:p>
    <w:p w:rsidR="00644FF6" w:rsidRPr="00644FF6" w:rsidRDefault="00644FF6" w:rsidP="00644FF6">
      <w:pPr>
        <w:pStyle w:val="NoSpacing"/>
        <w:spacing w:line="360" w:lineRule="auto"/>
        <w:rPr>
          <w:i/>
        </w:rPr>
      </w:pPr>
      <w:r w:rsidRPr="00644FF6">
        <w:rPr>
          <w:i/>
        </w:rPr>
        <w:t xml:space="preserve">HW: </w:t>
      </w:r>
      <w:r>
        <w:rPr>
          <w:i/>
        </w:rPr>
        <w:t>CH 7 Review Exercises</w:t>
      </w:r>
      <w:r w:rsidR="00916C34">
        <w:rPr>
          <w:i/>
        </w:rPr>
        <w:t xml:space="preserve"> </w:t>
      </w:r>
      <w:proofErr w:type="spellStart"/>
      <w:r w:rsidR="00916C34">
        <w:rPr>
          <w:i/>
        </w:rPr>
        <w:t>pg</w:t>
      </w:r>
      <w:proofErr w:type="spellEnd"/>
      <w:r w:rsidR="00916C34">
        <w:rPr>
          <w:i/>
        </w:rPr>
        <w:t xml:space="preserve"> 325_#1-4 ALL, 8-17 ALL</w:t>
      </w:r>
    </w:p>
    <w:tbl>
      <w:tblPr>
        <w:tblStyle w:val="TableGrid"/>
        <w:tblW w:w="0" w:type="auto"/>
        <w:tblLook w:val="04A0" w:firstRow="1" w:lastRow="0" w:firstColumn="1" w:lastColumn="0" w:noHBand="0" w:noVBand="1"/>
      </w:tblPr>
      <w:tblGrid>
        <w:gridCol w:w="9926"/>
      </w:tblGrid>
      <w:tr w:rsidR="003D4E67" w:rsidTr="00E3403F">
        <w:tc>
          <w:tcPr>
            <w:tcW w:w="9926" w:type="dxa"/>
          </w:tcPr>
          <w:p w:rsidR="003D4E67" w:rsidRPr="00515E42" w:rsidRDefault="003D4E67" w:rsidP="00E3403F">
            <w:pPr>
              <w:pStyle w:val="NoSpacing"/>
              <w:rPr>
                <w:rFonts w:ascii="Calibri" w:hAnsi="Calibri"/>
              </w:rPr>
            </w:pPr>
            <w:r w:rsidRPr="00515E42">
              <w:rPr>
                <w:rFonts w:ascii="Calibri" w:hAnsi="Calibri"/>
                <w:b/>
                <w:sz w:val="24"/>
              </w:rPr>
              <w:t xml:space="preserve">Similar Test Questions to #16: </w:t>
            </w:r>
            <w:r w:rsidRPr="00515E42">
              <w:rPr>
                <w:rFonts w:ascii="Calibri" w:hAnsi="Calibri"/>
              </w:rPr>
              <w:t xml:space="preserve">The picture frames shown are both square. The area of the smaller frame is 25 </w:t>
            </w:r>
            <w:proofErr w:type="spellStart"/>
            <w:r w:rsidRPr="00515E42">
              <w:rPr>
                <w:rFonts w:ascii="Calibri" w:hAnsi="Calibri"/>
              </w:rPr>
              <w:t>sq</w:t>
            </w:r>
            <w:proofErr w:type="spellEnd"/>
            <w:r w:rsidRPr="00515E42">
              <w:rPr>
                <w:rFonts w:ascii="Calibri" w:hAnsi="Calibri"/>
              </w:rPr>
              <w:t xml:space="preserve"> inches. The area of the larger frame is 4 times the area of the smaller frame (the area of the smaller frame is ¼ the area of the larger frame). Find the side length of the larger frame. </w:t>
            </w:r>
          </w:p>
          <w:p w:rsidR="003D4E67" w:rsidRPr="00515E42" w:rsidRDefault="003D4E67" w:rsidP="00E3403F">
            <w:pPr>
              <w:pStyle w:val="NoSpacing"/>
              <w:rPr>
                <w:rFonts w:ascii="Calibri" w:hAnsi="Calibri"/>
              </w:rPr>
            </w:pPr>
            <w:r w:rsidRPr="00515E42">
              <w:rPr>
                <w:noProof/>
              </w:rPr>
              <mc:AlternateContent>
                <mc:Choice Requires="wps">
                  <w:drawing>
                    <wp:anchor distT="0" distB="0" distL="114300" distR="114300" simplePos="0" relativeHeight="251662336" behindDoc="0" locked="0" layoutInCell="1" allowOverlap="1">
                      <wp:simplePos x="0" y="0"/>
                      <wp:positionH relativeFrom="column">
                        <wp:posOffset>1381125</wp:posOffset>
                      </wp:positionH>
                      <wp:positionV relativeFrom="paragraph">
                        <wp:posOffset>1018540</wp:posOffset>
                      </wp:positionV>
                      <wp:extent cx="1079500" cy="3492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10795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E67" w:rsidRDefault="003D4E67">
                                  <w:r>
                                    <w:t>A = 25 in</w:t>
                                  </w:r>
                                  <w:r w:rsidRPr="003D4E67">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8.75pt;margin-top:80.2pt;width:85pt;height: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" fillcolor="white [3201]" stroked="f" strokeweight=".5pt">
                      <v:textbox>
                        <w:txbxContent>
                          <w:p w:rsidR="003D4E67" w:rsidRDefault="003D4E67">
                            <w:r>
                              <w:t>A = 25 in</w:t>
                            </w:r>
                            <w:r w:rsidRPr="003D4E67">
                              <w:rPr>
                                <w:vertAlign w:val="superscript"/>
                              </w:rPr>
                              <w:t>2</w:t>
                            </w:r>
                          </w:p>
                        </w:txbxContent>
                      </v:textbox>
                    </v:shape>
                  </w:pict>
                </mc:Fallback>
              </mc:AlternateContent>
            </w:r>
            <w:r w:rsidRPr="00515E42">
              <w:rPr>
                <w:noProof/>
              </w:rPr>
              <w:drawing>
                <wp:inline distT="0" distB="0" distL="0" distR="0" wp14:anchorId="77317BAD" wp14:editId="1EED345F">
                  <wp:extent cx="2075770" cy="14351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80084" cy="1438083"/>
                          </a:xfrm>
                          <a:prstGeom prst="rect">
                            <a:avLst/>
                          </a:prstGeom>
                        </pic:spPr>
                      </pic:pic>
                    </a:graphicData>
                  </a:graphic>
                </wp:inline>
              </w:drawing>
            </w:r>
            <w:r w:rsidR="00515E42" w:rsidRPr="00515E42">
              <w:rPr>
                <w:rFonts w:ascii="Calibri" w:hAnsi="Calibri"/>
              </w:rPr>
              <w:t xml:space="preserve">                             Side length of the larger frame is ________ in. </w:t>
            </w:r>
          </w:p>
          <w:p w:rsidR="00515E42" w:rsidRPr="00515E42" w:rsidRDefault="00515E42" w:rsidP="00E3403F">
            <w:pPr>
              <w:pStyle w:val="NoSpacing"/>
              <w:rPr>
                <w:rFonts w:ascii="Calibri" w:hAnsi="Calibri"/>
              </w:rPr>
            </w:pPr>
          </w:p>
        </w:tc>
      </w:tr>
      <w:tr w:rsidR="003D4E67" w:rsidTr="00E3403F">
        <w:tc>
          <w:tcPr>
            <w:tcW w:w="9926" w:type="dxa"/>
          </w:tcPr>
          <w:p w:rsidR="003D4E67" w:rsidRPr="00515E42" w:rsidRDefault="003D4E67" w:rsidP="00E3403F">
            <w:pPr>
              <w:pStyle w:val="NoSpacing"/>
            </w:pPr>
            <w:r w:rsidRPr="00515E42">
              <w:rPr>
                <w:rFonts w:ascii="Calibri" w:hAnsi="Calibri"/>
                <w:b/>
                <w:sz w:val="24"/>
              </w:rPr>
              <w:t xml:space="preserve">Similar Test Questions to #17: </w:t>
            </w:r>
            <w:r w:rsidRPr="00515E42">
              <w:t>The volume of a cube-shaped shipping container is 4096 cubic centimeters.  Find the edge length of the shipping container.</w:t>
            </w:r>
          </w:p>
          <w:p w:rsidR="003D4E67" w:rsidRPr="00515E42" w:rsidRDefault="003D4E67" w:rsidP="00E3403F">
            <w:pPr>
              <w:pStyle w:val="NoSpacing"/>
              <w:spacing w:line="360" w:lineRule="auto"/>
            </w:pPr>
          </w:p>
          <w:p w:rsidR="00515E42" w:rsidRPr="00515E42" w:rsidRDefault="00515E42" w:rsidP="00E3403F">
            <w:pPr>
              <w:pStyle w:val="NoSpacing"/>
              <w:spacing w:line="360" w:lineRule="auto"/>
            </w:pPr>
          </w:p>
          <w:p w:rsidR="003D4E67" w:rsidRPr="00515E42" w:rsidRDefault="00515E42" w:rsidP="00E3403F">
            <w:pPr>
              <w:pStyle w:val="NoSpacing"/>
              <w:spacing w:line="360" w:lineRule="auto"/>
            </w:pPr>
            <w:r w:rsidRPr="00515E42">
              <w:t xml:space="preserve">The edge length of the shipping container is ________ cm. </w:t>
            </w:r>
          </w:p>
        </w:tc>
      </w:tr>
      <w:tr w:rsidR="003D4E67" w:rsidTr="00E3403F">
        <w:tc>
          <w:tcPr>
            <w:tcW w:w="9926" w:type="dxa"/>
          </w:tcPr>
          <w:p w:rsidR="003D4E67" w:rsidRPr="00515E42" w:rsidRDefault="003D4E67" w:rsidP="003D4E67">
            <w:pPr>
              <w:pStyle w:val="NoSpacing"/>
              <w:rPr>
                <w:rFonts w:ascii="Calibri" w:hAnsi="Calibri"/>
              </w:rPr>
            </w:pPr>
            <w:r w:rsidRPr="00515E42">
              <w:rPr>
                <w:rFonts w:ascii="Calibri" w:hAnsi="Calibri"/>
                <w:b/>
                <w:sz w:val="24"/>
              </w:rPr>
              <w:t>Similar Test Questions to #20</w:t>
            </w:r>
            <w:r w:rsidRPr="00515E42">
              <w:rPr>
                <w:rFonts w:ascii="Calibri" w:hAnsi="Calibri"/>
                <w:b/>
              </w:rPr>
              <w:t xml:space="preserve">: </w:t>
            </w:r>
            <w:r w:rsidRPr="00515E42">
              <w:rPr>
                <w:rFonts w:ascii="Calibri" w:hAnsi="Calibri"/>
              </w:rPr>
              <w:t>A civil engineer is mapping the overhead clearance of his family’s property on a coordinate grid.  The ground is represented by the x-axis and the base of the house is at the origin.  There are two big trees on the property.  One tree is 8 feet from the base of the house and 13 feet tall.  The other tree is 12 feet from the base of the house and is 10 feet tall.  What is the distance from the base of the house to the closest treetop?  Round your answer to the nearest tenth.</w:t>
            </w:r>
          </w:p>
          <w:p w:rsidR="003D4E67" w:rsidRPr="00515E42" w:rsidRDefault="003D4E67" w:rsidP="003D4E67">
            <w:pPr>
              <w:pStyle w:val="NoSpacing"/>
              <w:rPr>
                <w:rFonts w:ascii="Calibri" w:hAnsi="Calibri"/>
              </w:rPr>
            </w:pPr>
          </w:p>
          <w:p w:rsidR="00515E42" w:rsidRPr="00515E42" w:rsidRDefault="003D4E67" w:rsidP="003D4E67">
            <w:pPr>
              <w:pStyle w:val="NoSpacing"/>
              <w:rPr>
                <w:noProof/>
              </w:rPr>
            </w:pPr>
            <w:r w:rsidRPr="00515E42">
              <w:rPr>
                <w:noProof/>
              </w:rPr>
              <w:t xml:space="preserve">        </w:t>
            </w:r>
            <w:r w:rsidRPr="00515E42">
              <w:rPr>
                <w:noProof/>
              </w:rPr>
              <w:drawing>
                <wp:inline distT="0" distB="0" distL="0" distR="0" wp14:anchorId="5750E169" wp14:editId="54E45EF9">
                  <wp:extent cx="2714625" cy="2762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8805"/>
                          <a:stretch/>
                        </pic:blipFill>
                        <pic:spPr bwMode="auto">
                          <a:xfrm>
                            <a:off x="0" y="0"/>
                            <a:ext cx="2714625" cy="2762250"/>
                          </a:xfrm>
                          <a:prstGeom prst="rect">
                            <a:avLst/>
                          </a:prstGeom>
                          <a:ln>
                            <a:noFill/>
                          </a:ln>
                          <a:extLst>
                            <a:ext uri="{53640926-AAD7-44D8-BBD7-CCE9431645EC}">
                              <a14:shadowObscured xmlns:a14="http://schemas.microsoft.com/office/drawing/2010/main"/>
                            </a:ext>
                          </a:extLst>
                        </pic:spPr>
                      </pic:pic>
                    </a:graphicData>
                  </a:graphic>
                </wp:inline>
              </w:drawing>
            </w:r>
          </w:p>
          <w:p w:rsidR="003D4E67" w:rsidRPr="00515E42" w:rsidRDefault="003D4E67" w:rsidP="003D4E67">
            <w:pPr>
              <w:pStyle w:val="NoSpacing"/>
              <w:rPr>
                <w:noProof/>
              </w:rPr>
            </w:pPr>
          </w:p>
          <w:p w:rsidR="003D4E67" w:rsidRPr="00515E42" w:rsidRDefault="00515E42" w:rsidP="003D4E67">
            <w:pPr>
              <w:pStyle w:val="NoSpacing"/>
              <w:rPr>
                <w:rFonts w:ascii="Calibri" w:hAnsi="Calibri"/>
              </w:rPr>
            </w:pPr>
            <w:r w:rsidRPr="00515E42">
              <w:rPr>
                <w:rFonts w:ascii="Calibri" w:hAnsi="Calibri"/>
              </w:rPr>
              <w:t xml:space="preserve">The distance from the base of the house to the closest treetop is ______ ft. </w:t>
            </w:r>
          </w:p>
          <w:p w:rsidR="00515E42" w:rsidRPr="00515E42" w:rsidRDefault="00515E42" w:rsidP="003D4E67">
            <w:pPr>
              <w:pStyle w:val="NoSpacing"/>
              <w:rPr>
                <w:rFonts w:ascii="Calibri" w:hAnsi="Calibri"/>
              </w:rPr>
            </w:pPr>
          </w:p>
        </w:tc>
      </w:tr>
    </w:tbl>
    <w:p w:rsidR="003D4E67" w:rsidRDefault="003D4E67" w:rsidP="00515E42">
      <w:pPr>
        <w:pStyle w:val="NoSpacing"/>
        <w:jc w:val="right"/>
        <w:rPr>
          <w:b/>
          <w:sz w:val="24"/>
          <w:szCs w:val="24"/>
        </w:rPr>
      </w:pPr>
      <w:r w:rsidRPr="003D4E67">
        <w:rPr>
          <w:b/>
          <w:sz w:val="24"/>
          <w:szCs w:val="24"/>
        </w:rPr>
        <w:t xml:space="preserve">BACK </w:t>
      </w:r>
      <w:r w:rsidRPr="003D4E67">
        <w:rPr>
          <w:b/>
          <w:sz w:val="24"/>
          <w:szCs w:val="24"/>
        </w:rPr>
        <w:sym w:font="Wingdings" w:char="F0E0"/>
      </w:r>
    </w:p>
    <w:p w:rsidR="00515E42" w:rsidRDefault="00515E42" w:rsidP="003D4E67">
      <w:pPr>
        <w:pStyle w:val="NoSpacing"/>
        <w:rPr>
          <w:b/>
          <w:sz w:val="28"/>
          <w:szCs w:val="24"/>
        </w:rPr>
      </w:pPr>
    </w:p>
    <w:p w:rsidR="003D4E67" w:rsidRDefault="003D4E67" w:rsidP="003D4E67">
      <w:pPr>
        <w:pStyle w:val="NoSpacing"/>
        <w:rPr>
          <w:b/>
          <w:sz w:val="28"/>
          <w:szCs w:val="24"/>
        </w:rPr>
      </w:pPr>
      <w:r w:rsidRPr="003D4E67">
        <w:rPr>
          <w:b/>
          <w:sz w:val="28"/>
          <w:szCs w:val="24"/>
        </w:rPr>
        <w:t>PRACTICE PROBLEMS</w:t>
      </w:r>
    </w:p>
    <w:p w:rsidR="003D4E67" w:rsidRPr="003D4E67" w:rsidRDefault="003D4E67" w:rsidP="003D4E67">
      <w:pPr>
        <w:pStyle w:val="NoSpacing"/>
        <w:rPr>
          <w:b/>
          <w:sz w:val="28"/>
          <w:szCs w:val="24"/>
        </w:rPr>
      </w:pPr>
      <w:r w:rsidRPr="00800DA3">
        <w:rPr>
          <w:b/>
          <w:sz w:val="24"/>
          <w:szCs w:val="24"/>
          <w:u w:val="double"/>
        </w:rPr>
        <w:t>PLEASE CIRCLE ANSWERS.</w:t>
      </w:r>
      <w:r>
        <w:rPr>
          <w:sz w:val="24"/>
          <w:szCs w:val="24"/>
        </w:rPr>
        <w:t xml:space="preserve">  BE SURE TO INCLUDE </w:t>
      </w:r>
      <w:r w:rsidRPr="00800DA3">
        <w:rPr>
          <w:b/>
          <w:sz w:val="24"/>
          <w:szCs w:val="24"/>
        </w:rPr>
        <w:t>UNITS OF MEASURE</w:t>
      </w:r>
      <w:r>
        <w:rPr>
          <w:sz w:val="24"/>
          <w:szCs w:val="24"/>
        </w:rPr>
        <w:t xml:space="preserve"> WHERE APPROPRIATE. WORK ON THE FOLLOWING PROBLEMS WITH YOUR PARTNER/TABLE.</w:t>
      </w:r>
    </w:p>
    <w:p w:rsidR="003D4E67" w:rsidRPr="003D4E67" w:rsidRDefault="003D4E67" w:rsidP="003D4E67">
      <w:pPr>
        <w:pStyle w:val="NoSpacing"/>
        <w:jc w:val="right"/>
        <w:rPr>
          <w:b/>
          <w:sz w:val="24"/>
          <w:szCs w:val="24"/>
        </w:rPr>
      </w:pPr>
    </w:p>
    <w:tbl>
      <w:tblPr>
        <w:tblStyle w:val="TableGrid"/>
        <w:tblW w:w="0" w:type="auto"/>
        <w:tblLook w:val="04A0" w:firstRow="1" w:lastRow="0" w:firstColumn="1" w:lastColumn="0" w:noHBand="0" w:noVBand="1"/>
      </w:tblPr>
      <w:tblGrid>
        <w:gridCol w:w="9926"/>
      </w:tblGrid>
      <w:tr w:rsidR="00C315FC" w:rsidTr="00C315FC">
        <w:tc>
          <w:tcPr>
            <w:tcW w:w="9926" w:type="dxa"/>
          </w:tcPr>
          <w:p w:rsidR="00C315FC" w:rsidRDefault="00AB2C7D" w:rsidP="00AB2C7D">
            <w:pPr>
              <w:pStyle w:val="NoSpacing"/>
              <w:numPr>
                <w:ilvl w:val="0"/>
                <w:numId w:val="29"/>
              </w:numPr>
              <w:spacing w:line="360" w:lineRule="auto"/>
              <w:rPr>
                <w:sz w:val="24"/>
                <w:szCs w:val="24"/>
              </w:rPr>
            </w:pPr>
            <w:r>
              <w:rPr>
                <w:sz w:val="24"/>
                <w:szCs w:val="24"/>
              </w:rPr>
              <w:t>Find the value of x.  Round your answer to the nearest hundredth.</w:t>
            </w:r>
          </w:p>
          <w:p w:rsidR="00AB2C7D" w:rsidRDefault="00C9396F" w:rsidP="00AB2C7D">
            <w:pPr>
              <w:pStyle w:val="NoSpacing"/>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1511300</wp:posOffset>
                      </wp:positionH>
                      <wp:positionV relativeFrom="paragraph">
                        <wp:posOffset>292735</wp:posOffset>
                      </wp:positionV>
                      <wp:extent cx="2286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00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B0BAA" id="Rectangle 3" o:spid="_x0000_s1026" style="position:absolute;margin-left:119pt;margin-top:23.05pt;width:1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" fillcolor="white [3201]" strokecolor="white [3212]" strokeweight="2pt"/>
                  </w:pict>
                </mc:Fallback>
              </mc:AlternateContent>
            </w:r>
            <w:r w:rsidR="00AB2C7D">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1501775</wp:posOffset>
                      </wp:positionH>
                      <wp:positionV relativeFrom="paragraph">
                        <wp:posOffset>276860</wp:posOffset>
                      </wp:positionV>
                      <wp:extent cx="2762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B2C7D" w:rsidRDefault="00AB2C7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8.25pt;margin-top:21.8pt;width:2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" fillcolor="white [3201]" strokecolor="#f2f2f2 [3052]" strokeweight=".5pt">
                      <v:textbox>
                        <w:txbxContent>
                          <w:p w:rsidR="00AB2C7D" w:rsidRDefault="00AB2C7D">
                            <w:r>
                              <w:t>X</w:t>
                            </w:r>
                          </w:p>
                        </w:txbxContent>
                      </v:textbox>
                    </v:shape>
                  </w:pict>
                </mc:Fallback>
              </mc:AlternateContent>
            </w:r>
            <w:r w:rsidR="00AB2C7D">
              <w:rPr>
                <w:sz w:val="24"/>
                <w:szCs w:val="24"/>
              </w:rPr>
              <w:t xml:space="preserve">             </w:t>
            </w:r>
            <w:r w:rsidR="00AB2C7D">
              <w:rPr>
                <w:noProof/>
              </w:rPr>
              <w:drawing>
                <wp:inline distT="0" distB="0" distL="0" distR="0" wp14:anchorId="44ADE821" wp14:editId="7AFD9BB0">
                  <wp:extent cx="1352550" cy="976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67265" cy="986685"/>
                          </a:xfrm>
                          <a:prstGeom prst="rect">
                            <a:avLst/>
                          </a:prstGeom>
                        </pic:spPr>
                      </pic:pic>
                    </a:graphicData>
                  </a:graphic>
                </wp:inline>
              </w:drawing>
            </w:r>
          </w:p>
          <w:p w:rsidR="003D4E67" w:rsidRDefault="003D4E67" w:rsidP="00AB2C7D">
            <w:pPr>
              <w:pStyle w:val="NoSpacing"/>
              <w:spacing w:line="360" w:lineRule="auto"/>
              <w:rPr>
                <w:sz w:val="24"/>
                <w:szCs w:val="24"/>
              </w:rPr>
            </w:pPr>
          </w:p>
          <w:p w:rsidR="009604C3" w:rsidRDefault="009604C3" w:rsidP="00AB2C7D">
            <w:pPr>
              <w:pStyle w:val="NoSpacing"/>
              <w:spacing w:line="360" w:lineRule="auto"/>
              <w:rPr>
                <w:sz w:val="24"/>
                <w:szCs w:val="24"/>
              </w:rPr>
            </w:pPr>
          </w:p>
        </w:tc>
      </w:tr>
      <w:tr w:rsidR="00C315FC" w:rsidTr="00C315FC">
        <w:tc>
          <w:tcPr>
            <w:tcW w:w="9926" w:type="dxa"/>
          </w:tcPr>
          <w:p w:rsidR="00C315FC" w:rsidRDefault="00AB2C7D" w:rsidP="00CC17C6">
            <w:pPr>
              <w:pStyle w:val="NoSpacing"/>
              <w:numPr>
                <w:ilvl w:val="0"/>
                <w:numId w:val="29"/>
              </w:numPr>
              <w:rPr>
                <w:sz w:val="24"/>
                <w:szCs w:val="24"/>
              </w:rPr>
            </w:pPr>
            <w:r>
              <w:rPr>
                <w:sz w:val="24"/>
                <w:szCs w:val="24"/>
              </w:rPr>
              <w:t xml:space="preserve">Which of the following expressions are greater than 10 and less than 15?  </w:t>
            </w:r>
            <w:r w:rsidR="004658B2">
              <w:rPr>
                <w:sz w:val="24"/>
                <w:szCs w:val="24"/>
              </w:rPr>
              <w:t>CIRCLE</w:t>
            </w:r>
            <w:r>
              <w:rPr>
                <w:sz w:val="24"/>
                <w:szCs w:val="24"/>
              </w:rPr>
              <w:t xml:space="preserve"> ALL </w:t>
            </w:r>
            <w:r w:rsidR="004658B2">
              <w:rPr>
                <w:sz w:val="24"/>
                <w:szCs w:val="24"/>
              </w:rPr>
              <w:t>THAT APPLY</w:t>
            </w:r>
            <w:r>
              <w:rPr>
                <w:sz w:val="24"/>
                <w:szCs w:val="24"/>
              </w:rPr>
              <w:t>.</w:t>
            </w:r>
            <w:r w:rsidR="00366ED3">
              <w:rPr>
                <w:sz w:val="24"/>
                <w:szCs w:val="24"/>
              </w:rPr>
              <w:t xml:space="preserve"> Show your work. </w:t>
            </w:r>
          </w:p>
          <w:p w:rsidR="00587586" w:rsidRDefault="004941A9" w:rsidP="004941A9">
            <w:pPr>
              <w:pStyle w:val="NoSpacing"/>
              <w:spacing w:line="360" w:lineRule="auto"/>
              <w:rPr>
                <w:rFonts w:eastAsiaTheme="minorEastAsia"/>
                <w:sz w:val="24"/>
                <w:szCs w:val="24"/>
              </w:rPr>
            </w:pPr>
            <w:r>
              <w:rPr>
                <w:sz w:val="24"/>
                <w:szCs w:val="24"/>
              </w:rPr>
              <w:t xml:space="preserve">              </w:t>
            </w:r>
            <w:proofErr w:type="spellStart"/>
            <w:proofErr w:type="gramStart"/>
            <w:r>
              <w:rPr>
                <w:sz w:val="24"/>
                <w:szCs w:val="24"/>
              </w:rPr>
              <w:t>i</w:t>
            </w:r>
            <w:proofErr w:type="spellEnd"/>
            <w:proofErr w:type="gramEnd"/>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101</m:t>
                  </m:r>
                </m:e>
              </m:rad>
            </m:oMath>
            <w:r>
              <w:rPr>
                <w:rFonts w:eastAsiaTheme="minorEastAsia"/>
                <w:sz w:val="24"/>
                <w:szCs w:val="24"/>
              </w:rPr>
              <w:t xml:space="preserve">           ii.  </w:t>
            </w:r>
            <m:oMath>
              <m:rad>
                <m:radPr>
                  <m:degHide m:val="1"/>
                  <m:ctrlPr>
                    <w:rPr>
                      <w:rFonts w:ascii="Cambria Math" w:hAnsi="Cambria Math"/>
                      <w:i/>
                      <w:sz w:val="24"/>
                      <w:szCs w:val="24"/>
                    </w:rPr>
                  </m:ctrlPr>
                </m:radPr>
                <m:deg/>
                <m:e>
                  <m:r>
                    <w:rPr>
                      <w:rFonts w:ascii="Cambria Math" w:hAnsi="Cambria Math"/>
                      <w:sz w:val="24"/>
                      <w:szCs w:val="24"/>
                    </w:rPr>
                    <m:t>12</m:t>
                  </m:r>
                </m:e>
              </m:rad>
            </m:oMath>
            <w:r>
              <w:rPr>
                <w:rFonts w:eastAsiaTheme="minorEastAsia"/>
                <w:sz w:val="24"/>
                <w:szCs w:val="24"/>
              </w:rPr>
              <w:t xml:space="preserve">            iii.  </w:t>
            </w:r>
            <m:oMath>
              <m:rad>
                <m:radPr>
                  <m:degHide m:val="1"/>
                  <m:ctrlPr>
                    <w:rPr>
                      <w:rFonts w:ascii="Cambria Math" w:hAnsi="Cambria Math"/>
                      <w:i/>
                      <w:sz w:val="24"/>
                      <w:szCs w:val="24"/>
                    </w:rPr>
                  </m:ctrlPr>
                </m:radPr>
                <m:deg/>
                <m:e>
                  <m:r>
                    <w:rPr>
                      <w:rFonts w:ascii="Cambria Math" w:hAnsi="Cambria Math"/>
                      <w:sz w:val="24"/>
                      <w:szCs w:val="24"/>
                    </w:rPr>
                    <m:t>85</m:t>
                  </m:r>
                </m:e>
              </m:rad>
            </m:oMath>
            <w:r>
              <w:rPr>
                <w:rFonts w:eastAsiaTheme="minorEastAsia"/>
                <w:sz w:val="24"/>
                <w:szCs w:val="24"/>
              </w:rPr>
              <w:t xml:space="preserve">           </w:t>
            </w:r>
            <w:proofErr w:type="gramStart"/>
            <w:r>
              <w:rPr>
                <w:rFonts w:eastAsiaTheme="minorEastAsia"/>
                <w:sz w:val="24"/>
                <w:szCs w:val="24"/>
              </w:rPr>
              <w:t>iv</w:t>
            </w:r>
            <w:proofErr w:type="gramEnd"/>
            <w:r>
              <w:rPr>
                <w:rFonts w:eastAsiaTheme="minorEastAsia"/>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200</m:t>
                  </m:r>
                </m:e>
              </m:rad>
            </m:oMath>
            <w:r>
              <w:rPr>
                <w:rFonts w:eastAsiaTheme="minorEastAsia"/>
                <w:sz w:val="24"/>
                <w:szCs w:val="24"/>
              </w:rPr>
              <w:t xml:space="preserve">            </w:t>
            </w:r>
            <w:proofErr w:type="gramStart"/>
            <w:r>
              <w:rPr>
                <w:rFonts w:eastAsiaTheme="minorEastAsia"/>
                <w:sz w:val="24"/>
                <w:szCs w:val="24"/>
              </w:rPr>
              <w:t>v</w:t>
            </w:r>
            <w:proofErr w:type="gramEnd"/>
            <w:r>
              <w:rPr>
                <w:rFonts w:eastAsiaTheme="minorEastAsia"/>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144</m:t>
                  </m:r>
                </m:e>
              </m:rad>
            </m:oMath>
            <w:r>
              <w:rPr>
                <w:rFonts w:eastAsiaTheme="minorEastAsia"/>
                <w:sz w:val="24"/>
                <w:szCs w:val="24"/>
              </w:rPr>
              <w:t xml:space="preserve">             vi.  </w:t>
            </w:r>
            <m:oMath>
              <m:rad>
                <m:radPr>
                  <m:degHide m:val="1"/>
                  <m:ctrlPr>
                    <w:rPr>
                      <w:rFonts w:ascii="Cambria Math" w:hAnsi="Cambria Math"/>
                      <w:i/>
                      <w:sz w:val="24"/>
                      <w:szCs w:val="24"/>
                    </w:rPr>
                  </m:ctrlPr>
                </m:radPr>
                <m:deg/>
                <m:e>
                  <m:r>
                    <w:rPr>
                      <w:rFonts w:ascii="Cambria Math" w:hAnsi="Cambria Math"/>
                      <w:sz w:val="24"/>
                      <w:szCs w:val="24"/>
                    </w:rPr>
                    <m:t>15</m:t>
                  </m:r>
                </m:e>
              </m:rad>
            </m:oMath>
          </w:p>
          <w:p w:rsidR="00612E51" w:rsidRDefault="00612E51" w:rsidP="004941A9">
            <w:pPr>
              <w:pStyle w:val="NoSpacing"/>
              <w:spacing w:line="360" w:lineRule="auto"/>
              <w:rPr>
                <w:rFonts w:eastAsiaTheme="minorEastAsia"/>
                <w:sz w:val="24"/>
                <w:szCs w:val="24"/>
              </w:rPr>
            </w:pPr>
          </w:p>
          <w:p w:rsidR="009604C3" w:rsidRDefault="009604C3" w:rsidP="004941A9">
            <w:pPr>
              <w:pStyle w:val="NoSpacing"/>
              <w:spacing w:line="360" w:lineRule="auto"/>
              <w:rPr>
                <w:rFonts w:eastAsiaTheme="minorEastAsia"/>
                <w:sz w:val="24"/>
                <w:szCs w:val="24"/>
              </w:rPr>
            </w:pPr>
          </w:p>
          <w:p w:rsidR="009604C3" w:rsidRPr="00E97687" w:rsidRDefault="009604C3" w:rsidP="004941A9">
            <w:pPr>
              <w:pStyle w:val="NoSpacing"/>
              <w:spacing w:line="360" w:lineRule="auto"/>
              <w:rPr>
                <w:rFonts w:eastAsiaTheme="minorEastAsia"/>
                <w:sz w:val="24"/>
                <w:szCs w:val="24"/>
              </w:rPr>
            </w:pPr>
          </w:p>
        </w:tc>
      </w:tr>
      <w:tr w:rsidR="00C315FC" w:rsidTr="00C315FC">
        <w:tc>
          <w:tcPr>
            <w:tcW w:w="9926" w:type="dxa"/>
          </w:tcPr>
          <w:p w:rsidR="00C315FC" w:rsidRDefault="004658B2" w:rsidP="004658B2">
            <w:pPr>
              <w:pStyle w:val="NoSpacing"/>
              <w:numPr>
                <w:ilvl w:val="0"/>
                <w:numId w:val="29"/>
              </w:numPr>
              <w:spacing w:line="360" w:lineRule="auto"/>
              <w:rPr>
                <w:sz w:val="24"/>
                <w:szCs w:val="24"/>
              </w:rPr>
            </w:pPr>
            <w:r>
              <w:rPr>
                <w:sz w:val="24"/>
                <w:szCs w:val="24"/>
              </w:rPr>
              <w:t>Which of the following are irrational?  CIRCLE ALL THAT APPLY.</w:t>
            </w:r>
            <w:r w:rsidR="00366ED3">
              <w:rPr>
                <w:sz w:val="24"/>
                <w:szCs w:val="24"/>
              </w:rPr>
              <w:t xml:space="preserve"> Show your work. </w:t>
            </w:r>
          </w:p>
          <w:p w:rsidR="004658B2" w:rsidRDefault="004658B2" w:rsidP="00E97687">
            <w:pPr>
              <w:pStyle w:val="NoSpacing"/>
              <w:spacing w:line="360" w:lineRule="auto"/>
              <w:rPr>
                <w:rFonts w:eastAsiaTheme="minorEastAsia"/>
                <w:sz w:val="24"/>
                <w:szCs w:val="24"/>
              </w:rPr>
            </w:pPr>
            <w:r>
              <w:rPr>
                <w:sz w:val="24"/>
                <w:szCs w:val="24"/>
              </w:rPr>
              <w:t xml:space="preserve">              </w:t>
            </w:r>
            <w:proofErr w:type="spellStart"/>
            <w:proofErr w:type="gramStart"/>
            <w:r>
              <w:rPr>
                <w:sz w:val="24"/>
                <w:szCs w:val="24"/>
              </w:rPr>
              <w:t>i</w:t>
            </w:r>
            <w:proofErr w:type="spellEnd"/>
            <w:proofErr w:type="gramEnd"/>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36</m:t>
                  </m:r>
                </m:e>
              </m:rad>
            </m:oMath>
            <w:r>
              <w:rPr>
                <w:rFonts w:eastAsiaTheme="minorEastAsia"/>
                <w:sz w:val="24"/>
                <w:szCs w:val="24"/>
              </w:rPr>
              <w:t xml:space="preserve">           ii.  </w:t>
            </w:r>
            <m:oMath>
              <m:rad>
                <m:radPr>
                  <m:degHide m:val="1"/>
                  <m:ctrlPr>
                    <w:rPr>
                      <w:rFonts w:ascii="Cambria Math" w:hAnsi="Cambria Math"/>
                      <w:i/>
                      <w:sz w:val="24"/>
                      <w:szCs w:val="24"/>
                    </w:rPr>
                  </m:ctrlPr>
                </m:radPr>
                <m:deg/>
                <m:e>
                  <m:r>
                    <w:rPr>
                      <w:rFonts w:ascii="Cambria Math" w:hAnsi="Cambria Math"/>
                      <w:sz w:val="24"/>
                      <w:szCs w:val="24"/>
                    </w:rPr>
                    <m:t>37</m:t>
                  </m:r>
                </m:e>
              </m:rad>
            </m:oMath>
            <w:r>
              <w:rPr>
                <w:rFonts w:eastAsiaTheme="minorEastAsia"/>
                <w:sz w:val="24"/>
                <w:szCs w:val="24"/>
              </w:rPr>
              <w:t xml:space="preserve">            iii.  </w:t>
            </w:r>
            <m:oMath>
              <m:rad>
                <m:radPr>
                  <m:degHide m:val="1"/>
                  <m:ctrlPr>
                    <w:rPr>
                      <w:rFonts w:ascii="Cambria Math" w:hAnsi="Cambria Math"/>
                      <w:i/>
                      <w:sz w:val="24"/>
                      <w:szCs w:val="24"/>
                    </w:rPr>
                  </m:ctrlPr>
                </m:radPr>
                <m:deg/>
                <m:e>
                  <m:r>
                    <w:rPr>
                      <w:rFonts w:ascii="Cambria Math" w:hAnsi="Cambria Math"/>
                      <w:sz w:val="24"/>
                      <w:szCs w:val="24"/>
                    </w:rPr>
                    <m:t>25</m:t>
                  </m:r>
                </m:e>
              </m:rad>
            </m:oMath>
            <w:r>
              <w:rPr>
                <w:rFonts w:eastAsiaTheme="minorEastAsia"/>
                <w:sz w:val="24"/>
                <w:szCs w:val="24"/>
              </w:rPr>
              <w:t xml:space="preserve">           iv.  </w:t>
            </w:r>
            <m:oMath>
              <m:rad>
                <m:radPr>
                  <m:degHide m:val="1"/>
                  <m:ctrlPr>
                    <w:rPr>
                      <w:rFonts w:ascii="Cambria Math" w:hAnsi="Cambria Math"/>
                      <w:i/>
                      <w:sz w:val="24"/>
                      <w:szCs w:val="24"/>
                    </w:rPr>
                  </m:ctrlPr>
                </m:radPr>
                <m:deg/>
                <m:e>
                  <m:r>
                    <w:rPr>
                      <w:rFonts w:ascii="Cambria Math" w:hAnsi="Cambria Math"/>
                      <w:sz w:val="24"/>
                      <w:szCs w:val="24"/>
                    </w:rPr>
                    <m:t>24</m:t>
                  </m:r>
                </m:e>
              </m:rad>
            </m:oMath>
            <w:r>
              <w:rPr>
                <w:rFonts w:eastAsiaTheme="minorEastAsia"/>
                <w:sz w:val="24"/>
                <w:szCs w:val="24"/>
              </w:rPr>
              <w:t xml:space="preserve">            v.  </w:t>
            </w:r>
            <m:oMath>
              <m:rad>
                <m:radPr>
                  <m:degHide m:val="1"/>
                  <m:ctrlPr>
                    <w:rPr>
                      <w:rFonts w:ascii="Cambria Math" w:hAnsi="Cambria Math"/>
                      <w:i/>
                      <w:sz w:val="24"/>
                      <w:szCs w:val="24"/>
                    </w:rPr>
                  </m:ctrlPr>
                </m:radPr>
                <m:deg/>
                <m:e>
                  <m:r>
                    <w:rPr>
                      <w:rFonts w:ascii="Cambria Math" w:hAnsi="Cambria Math"/>
                      <w:sz w:val="24"/>
                      <w:szCs w:val="24"/>
                    </w:rPr>
                    <m:t>3</m:t>
                  </m:r>
                </m:e>
              </m:rad>
            </m:oMath>
            <w:r>
              <w:rPr>
                <w:rFonts w:eastAsiaTheme="minorEastAsia"/>
                <w:sz w:val="24"/>
                <w:szCs w:val="24"/>
              </w:rPr>
              <w:t xml:space="preserve">             vi.  </w:t>
            </w:r>
            <m:oMath>
              <m:rad>
                <m:radPr>
                  <m:degHide m:val="1"/>
                  <m:ctrlPr>
                    <w:rPr>
                      <w:rFonts w:ascii="Cambria Math" w:hAnsi="Cambria Math"/>
                      <w:i/>
                      <w:sz w:val="24"/>
                      <w:szCs w:val="24"/>
                    </w:rPr>
                  </m:ctrlPr>
                </m:radPr>
                <m:deg/>
                <m:e>
                  <m:r>
                    <w:rPr>
                      <w:rFonts w:ascii="Cambria Math" w:hAnsi="Cambria Math"/>
                      <w:sz w:val="24"/>
                      <w:szCs w:val="24"/>
                    </w:rPr>
                    <m:t>4</m:t>
                  </m:r>
                </m:e>
              </m:rad>
            </m:oMath>
          </w:p>
          <w:p w:rsidR="009604C3" w:rsidRDefault="009604C3" w:rsidP="00E97687">
            <w:pPr>
              <w:pStyle w:val="NoSpacing"/>
              <w:spacing w:line="360" w:lineRule="auto"/>
              <w:rPr>
                <w:rFonts w:eastAsiaTheme="minorEastAsia"/>
                <w:sz w:val="24"/>
                <w:szCs w:val="24"/>
              </w:rPr>
            </w:pPr>
          </w:p>
          <w:p w:rsidR="009604C3" w:rsidRDefault="009604C3" w:rsidP="00E97687">
            <w:pPr>
              <w:pStyle w:val="NoSpacing"/>
              <w:spacing w:line="360" w:lineRule="auto"/>
              <w:rPr>
                <w:rFonts w:eastAsiaTheme="minorEastAsia"/>
                <w:sz w:val="24"/>
                <w:szCs w:val="24"/>
              </w:rPr>
            </w:pPr>
          </w:p>
          <w:p w:rsidR="003D4E67" w:rsidRDefault="003D4E67" w:rsidP="00E97687">
            <w:pPr>
              <w:pStyle w:val="NoSpacing"/>
              <w:spacing w:line="360" w:lineRule="auto"/>
              <w:rPr>
                <w:rFonts w:eastAsiaTheme="minorEastAsia"/>
                <w:sz w:val="24"/>
                <w:szCs w:val="24"/>
              </w:rPr>
            </w:pPr>
          </w:p>
          <w:p w:rsidR="003D4E67" w:rsidRPr="00E97687" w:rsidRDefault="003D4E67" w:rsidP="00E97687">
            <w:pPr>
              <w:pStyle w:val="NoSpacing"/>
              <w:spacing w:line="360" w:lineRule="auto"/>
              <w:rPr>
                <w:rFonts w:eastAsiaTheme="minorEastAsia"/>
                <w:sz w:val="24"/>
                <w:szCs w:val="24"/>
              </w:rPr>
            </w:pPr>
          </w:p>
        </w:tc>
      </w:tr>
      <w:tr w:rsidR="00C315FC" w:rsidTr="00C315FC">
        <w:tc>
          <w:tcPr>
            <w:tcW w:w="9926" w:type="dxa"/>
          </w:tcPr>
          <w:p w:rsidR="00E97687" w:rsidRPr="00612E51" w:rsidRDefault="001A30D6" w:rsidP="001A30D6">
            <w:pPr>
              <w:pStyle w:val="NoSpacing"/>
              <w:numPr>
                <w:ilvl w:val="0"/>
                <w:numId w:val="29"/>
              </w:numPr>
              <w:rPr>
                <w:rFonts w:cs="Arial"/>
                <w:szCs w:val="24"/>
              </w:rPr>
            </w:pPr>
            <w:r w:rsidRPr="00612E51">
              <w:rPr>
                <w:rFonts w:cs="Arial"/>
                <w:szCs w:val="24"/>
              </w:rPr>
              <w:t>A right triangle has a leg measuring 24 units.  Which of these statements is correct?  Select two that apply.  (Show your work for full credit)</w:t>
            </w:r>
          </w:p>
          <w:p w:rsidR="001A30D6" w:rsidRPr="00612E51" w:rsidRDefault="0047533F" w:rsidP="001A30D6">
            <w:pPr>
              <w:pStyle w:val="NoSpacing"/>
              <w:numPr>
                <w:ilvl w:val="0"/>
                <w:numId w:val="35"/>
              </w:numPr>
              <w:rPr>
                <w:rFonts w:cs="Arial"/>
                <w:szCs w:val="24"/>
              </w:rPr>
            </w:pPr>
            <w:r w:rsidRPr="00612E51">
              <w:rPr>
                <w:rFonts w:cs="Arial"/>
                <w:szCs w:val="24"/>
              </w:rPr>
              <w:t xml:space="preserve"> </w:t>
            </w:r>
            <w:r w:rsidR="001A30D6" w:rsidRPr="00612E51">
              <w:rPr>
                <w:rFonts w:cs="Arial"/>
                <w:szCs w:val="24"/>
              </w:rPr>
              <w:t>If the length of the hypotenuse is 25 units, the length of the other leg is 7 units.</w:t>
            </w:r>
          </w:p>
          <w:p w:rsidR="001A30D6" w:rsidRPr="00612E51" w:rsidRDefault="001A30D6" w:rsidP="001A30D6">
            <w:pPr>
              <w:pStyle w:val="NoSpacing"/>
              <w:numPr>
                <w:ilvl w:val="0"/>
                <w:numId w:val="35"/>
              </w:numPr>
              <w:rPr>
                <w:rFonts w:cs="Arial"/>
                <w:szCs w:val="24"/>
              </w:rPr>
            </w:pPr>
            <w:r w:rsidRPr="00612E51">
              <w:rPr>
                <w:rFonts w:cs="Arial"/>
                <w:szCs w:val="24"/>
              </w:rPr>
              <w:t xml:space="preserve"> If the length of the hypotenuse is 26 units, the length of the other leg is 1</w:t>
            </w:r>
            <w:r w:rsidR="0047533F" w:rsidRPr="00612E51">
              <w:rPr>
                <w:rFonts w:cs="Arial"/>
                <w:szCs w:val="24"/>
              </w:rPr>
              <w:t>2</w:t>
            </w:r>
            <w:r w:rsidRPr="00612E51">
              <w:rPr>
                <w:rFonts w:cs="Arial"/>
                <w:szCs w:val="24"/>
              </w:rPr>
              <w:t xml:space="preserve"> units.</w:t>
            </w:r>
          </w:p>
          <w:p w:rsidR="001A30D6" w:rsidRPr="00612E51" w:rsidRDefault="001A30D6" w:rsidP="001A30D6">
            <w:pPr>
              <w:pStyle w:val="NoSpacing"/>
              <w:numPr>
                <w:ilvl w:val="0"/>
                <w:numId w:val="35"/>
              </w:numPr>
              <w:rPr>
                <w:rFonts w:cs="Arial"/>
                <w:szCs w:val="24"/>
              </w:rPr>
            </w:pPr>
            <w:r w:rsidRPr="00612E51">
              <w:rPr>
                <w:rFonts w:cs="Arial"/>
                <w:szCs w:val="24"/>
              </w:rPr>
              <w:t xml:space="preserve"> If the length of the hypotenuse is 28 units, the length of the other leg is 14 units.</w:t>
            </w:r>
          </w:p>
          <w:p w:rsidR="001A30D6" w:rsidRPr="00612E51" w:rsidRDefault="001A30D6" w:rsidP="001A30D6">
            <w:pPr>
              <w:pStyle w:val="NoSpacing"/>
              <w:numPr>
                <w:ilvl w:val="0"/>
                <w:numId w:val="35"/>
              </w:numPr>
              <w:rPr>
                <w:rFonts w:cs="Arial"/>
                <w:szCs w:val="24"/>
              </w:rPr>
            </w:pPr>
            <w:r w:rsidRPr="00612E51">
              <w:rPr>
                <w:rFonts w:cs="Arial"/>
                <w:szCs w:val="24"/>
              </w:rPr>
              <w:t xml:space="preserve"> If the length of the hypotenuse is 30 units, the length of the other leg is 18 units.</w:t>
            </w:r>
          </w:p>
          <w:p w:rsidR="00C315FC" w:rsidRDefault="00C315FC" w:rsidP="00E97687">
            <w:pPr>
              <w:pStyle w:val="NoSpacing"/>
              <w:spacing w:line="360" w:lineRule="auto"/>
              <w:rPr>
                <w:sz w:val="24"/>
                <w:szCs w:val="24"/>
              </w:rPr>
            </w:pPr>
          </w:p>
          <w:p w:rsidR="0047533F" w:rsidRDefault="0047533F" w:rsidP="00E97687">
            <w:pPr>
              <w:pStyle w:val="NoSpacing"/>
              <w:spacing w:line="360" w:lineRule="auto"/>
              <w:rPr>
                <w:sz w:val="24"/>
                <w:szCs w:val="24"/>
              </w:rPr>
            </w:pPr>
          </w:p>
          <w:p w:rsidR="0047533F" w:rsidRDefault="0047533F" w:rsidP="00E97687">
            <w:pPr>
              <w:pStyle w:val="NoSpacing"/>
              <w:spacing w:line="360" w:lineRule="auto"/>
              <w:rPr>
                <w:sz w:val="24"/>
                <w:szCs w:val="24"/>
              </w:rPr>
            </w:pPr>
          </w:p>
          <w:p w:rsidR="0047533F" w:rsidRDefault="0047533F" w:rsidP="00E97687">
            <w:pPr>
              <w:pStyle w:val="NoSpacing"/>
              <w:spacing w:line="360" w:lineRule="auto"/>
              <w:rPr>
                <w:sz w:val="24"/>
                <w:szCs w:val="24"/>
              </w:rPr>
            </w:pPr>
          </w:p>
          <w:p w:rsidR="009604C3" w:rsidRDefault="009604C3" w:rsidP="00E97687">
            <w:pPr>
              <w:pStyle w:val="NoSpacing"/>
              <w:spacing w:line="360" w:lineRule="auto"/>
              <w:rPr>
                <w:sz w:val="24"/>
                <w:szCs w:val="24"/>
              </w:rPr>
            </w:pPr>
          </w:p>
          <w:p w:rsidR="009604C3" w:rsidRDefault="009604C3" w:rsidP="00E97687">
            <w:pPr>
              <w:pStyle w:val="NoSpacing"/>
              <w:spacing w:line="360" w:lineRule="auto"/>
              <w:rPr>
                <w:sz w:val="24"/>
                <w:szCs w:val="24"/>
              </w:rPr>
            </w:pPr>
          </w:p>
        </w:tc>
      </w:tr>
    </w:tbl>
    <w:p w:rsidR="00C9396F" w:rsidRPr="00077903" w:rsidRDefault="00C9396F" w:rsidP="00C9396F">
      <w:pPr>
        <w:pStyle w:val="NoSpacing"/>
        <w:rPr>
          <w:sz w:val="24"/>
          <w:szCs w:val="24"/>
        </w:rPr>
      </w:pPr>
      <w:bookmarkStart w:id="0" w:name="_GoBack"/>
      <w:bookmarkEnd w:id="0"/>
    </w:p>
    <w:sectPr w:rsidR="00C9396F" w:rsidRPr="00077903" w:rsidSect="00FF5C3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A0A"/>
    <w:multiLevelType w:val="hybridMultilevel"/>
    <w:tmpl w:val="912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5FC9"/>
    <w:multiLevelType w:val="hybridMultilevel"/>
    <w:tmpl w:val="4ADA1FD8"/>
    <w:lvl w:ilvl="0" w:tplc="EB6E5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44C9C"/>
    <w:multiLevelType w:val="hybridMultilevel"/>
    <w:tmpl w:val="B3B00A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6378"/>
    <w:multiLevelType w:val="hybridMultilevel"/>
    <w:tmpl w:val="85F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D7E62"/>
    <w:multiLevelType w:val="hybridMultilevel"/>
    <w:tmpl w:val="49B0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11DBC"/>
    <w:multiLevelType w:val="hybridMultilevel"/>
    <w:tmpl w:val="F3D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F7310"/>
    <w:multiLevelType w:val="hybridMultilevel"/>
    <w:tmpl w:val="3D623A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977"/>
    <w:multiLevelType w:val="hybridMultilevel"/>
    <w:tmpl w:val="E7E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631C9"/>
    <w:multiLevelType w:val="hybridMultilevel"/>
    <w:tmpl w:val="E8104C50"/>
    <w:lvl w:ilvl="0" w:tplc="DF08B08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0FD37B5"/>
    <w:multiLevelType w:val="hybridMultilevel"/>
    <w:tmpl w:val="E77E7018"/>
    <w:lvl w:ilvl="0" w:tplc="FCD41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74EF4"/>
    <w:multiLevelType w:val="hybridMultilevel"/>
    <w:tmpl w:val="F97E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D2E81"/>
    <w:multiLevelType w:val="hybridMultilevel"/>
    <w:tmpl w:val="552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E15E9"/>
    <w:multiLevelType w:val="hybridMultilevel"/>
    <w:tmpl w:val="789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908F5"/>
    <w:multiLevelType w:val="hybridMultilevel"/>
    <w:tmpl w:val="1EC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6317D"/>
    <w:multiLevelType w:val="hybridMultilevel"/>
    <w:tmpl w:val="644E5A3C"/>
    <w:lvl w:ilvl="0" w:tplc="AC3E4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081C8B"/>
    <w:multiLevelType w:val="hybridMultilevel"/>
    <w:tmpl w:val="3B42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153D9"/>
    <w:multiLevelType w:val="hybridMultilevel"/>
    <w:tmpl w:val="460A7E12"/>
    <w:lvl w:ilvl="0" w:tplc="31C01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9B428B"/>
    <w:multiLevelType w:val="hybridMultilevel"/>
    <w:tmpl w:val="F97EE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761350"/>
    <w:multiLevelType w:val="hybridMultilevel"/>
    <w:tmpl w:val="1A6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20954"/>
    <w:multiLevelType w:val="hybridMultilevel"/>
    <w:tmpl w:val="B49C3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F1C7D"/>
    <w:multiLevelType w:val="hybridMultilevel"/>
    <w:tmpl w:val="424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D7875"/>
    <w:multiLevelType w:val="hybridMultilevel"/>
    <w:tmpl w:val="E5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52964"/>
    <w:multiLevelType w:val="hybridMultilevel"/>
    <w:tmpl w:val="4428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27660"/>
    <w:multiLevelType w:val="hybridMultilevel"/>
    <w:tmpl w:val="13D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A7B80"/>
    <w:multiLevelType w:val="hybridMultilevel"/>
    <w:tmpl w:val="04D4ADA8"/>
    <w:lvl w:ilvl="0" w:tplc="039E44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A2102"/>
    <w:multiLevelType w:val="hybridMultilevel"/>
    <w:tmpl w:val="BDB2C796"/>
    <w:lvl w:ilvl="0" w:tplc="0378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F15937"/>
    <w:multiLevelType w:val="hybridMultilevel"/>
    <w:tmpl w:val="7D3E3F50"/>
    <w:lvl w:ilvl="0" w:tplc="2C646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D44F3"/>
    <w:multiLevelType w:val="hybridMultilevel"/>
    <w:tmpl w:val="D9EE2292"/>
    <w:lvl w:ilvl="0" w:tplc="C5BA1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6E5F4A"/>
    <w:multiLevelType w:val="hybridMultilevel"/>
    <w:tmpl w:val="4F7E234C"/>
    <w:lvl w:ilvl="0" w:tplc="CB0C1C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7A3A59"/>
    <w:multiLevelType w:val="hybridMultilevel"/>
    <w:tmpl w:val="C1046E42"/>
    <w:lvl w:ilvl="0" w:tplc="59A8D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2B003A"/>
    <w:multiLevelType w:val="hybridMultilevel"/>
    <w:tmpl w:val="7338B2DE"/>
    <w:lvl w:ilvl="0" w:tplc="B3F6882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688A44B8"/>
    <w:multiLevelType w:val="hybridMultilevel"/>
    <w:tmpl w:val="D396DBC2"/>
    <w:lvl w:ilvl="0" w:tplc="88F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75551"/>
    <w:multiLevelType w:val="hybridMultilevel"/>
    <w:tmpl w:val="BC1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B3469"/>
    <w:multiLevelType w:val="hybridMultilevel"/>
    <w:tmpl w:val="E9D4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55D68"/>
    <w:multiLevelType w:val="hybridMultilevel"/>
    <w:tmpl w:val="A92E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32955"/>
    <w:multiLevelType w:val="hybridMultilevel"/>
    <w:tmpl w:val="9F3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6"/>
  </w:num>
  <w:num w:numId="4">
    <w:abstractNumId w:val="6"/>
  </w:num>
  <w:num w:numId="5">
    <w:abstractNumId w:val="2"/>
  </w:num>
  <w:num w:numId="6">
    <w:abstractNumId w:val="24"/>
  </w:num>
  <w:num w:numId="7">
    <w:abstractNumId w:val="13"/>
  </w:num>
  <w:num w:numId="8">
    <w:abstractNumId w:val="20"/>
  </w:num>
  <w:num w:numId="9">
    <w:abstractNumId w:val="34"/>
  </w:num>
  <w:num w:numId="10">
    <w:abstractNumId w:val="12"/>
  </w:num>
  <w:num w:numId="11">
    <w:abstractNumId w:val="23"/>
  </w:num>
  <w:num w:numId="12">
    <w:abstractNumId w:val="7"/>
  </w:num>
  <w:num w:numId="13">
    <w:abstractNumId w:val="3"/>
  </w:num>
  <w:num w:numId="14">
    <w:abstractNumId w:val="11"/>
  </w:num>
  <w:num w:numId="15">
    <w:abstractNumId w:val="14"/>
  </w:num>
  <w:num w:numId="16">
    <w:abstractNumId w:val="19"/>
  </w:num>
  <w:num w:numId="17">
    <w:abstractNumId w:val="5"/>
  </w:num>
  <w:num w:numId="18">
    <w:abstractNumId w:val="18"/>
  </w:num>
  <w:num w:numId="19">
    <w:abstractNumId w:val="21"/>
  </w:num>
  <w:num w:numId="20">
    <w:abstractNumId w:val="32"/>
  </w:num>
  <w:num w:numId="21">
    <w:abstractNumId w:val="25"/>
  </w:num>
  <w:num w:numId="22">
    <w:abstractNumId w:val="22"/>
  </w:num>
  <w:num w:numId="23">
    <w:abstractNumId w:val="4"/>
  </w:num>
  <w:num w:numId="24">
    <w:abstractNumId w:val="0"/>
  </w:num>
  <w:num w:numId="25">
    <w:abstractNumId w:val="15"/>
  </w:num>
  <w:num w:numId="26">
    <w:abstractNumId w:val="1"/>
  </w:num>
  <w:num w:numId="27">
    <w:abstractNumId w:val="31"/>
  </w:num>
  <w:num w:numId="28">
    <w:abstractNumId w:val="35"/>
  </w:num>
  <w:num w:numId="29">
    <w:abstractNumId w:val="17"/>
  </w:num>
  <w:num w:numId="30">
    <w:abstractNumId w:val="9"/>
  </w:num>
  <w:num w:numId="31">
    <w:abstractNumId w:val="10"/>
  </w:num>
  <w:num w:numId="32">
    <w:abstractNumId w:val="28"/>
  </w:num>
  <w:num w:numId="33">
    <w:abstractNumId w:val="30"/>
  </w:num>
  <w:num w:numId="34">
    <w:abstractNumId w:val="27"/>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E8"/>
    <w:rsid w:val="000428FC"/>
    <w:rsid w:val="00077903"/>
    <w:rsid w:val="000B6717"/>
    <w:rsid w:val="000C2956"/>
    <w:rsid w:val="000C3735"/>
    <w:rsid w:val="00115625"/>
    <w:rsid w:val="00115C6D"/>
    <w:rsid w:val="00137DCA"/>
    <w:rsid w:val="001502C4"/>
    <w:rsid w:val="00172E1E"/>
    <w:rsid w:val="001738B1"/>
    <w:rsid w:val="00174439"/>
    <w:rsid w:val="001A30D6"/>
    <w:rsid w:val="001D0734"/>
    <w:rsid w:val="00216166"/>
    <w:rsid w:val="00266BE1"/>
    <w:rsid w:val="002720F2"/>
    <w:rsid w:val="002A5808"/>
    <w:rsid w:val="002A7C9A"/>
    <w:rsid w:val="002F1F7B"/>
    <w:rsid w:val="002F328F"/>
    <w:rsid w:val="00301C02"/>
    <w:rsid w:val="00366ED3"/>
    <w:rsid w:val="00376246"/>
    <w:rsid w:val="00397CDA"/>
    <w:rsid w:val="003D4E67"/>
    <w:rsid w:val="00425C2A"/>
    <w:rsid w:val="0046580A"/>
    <w:rsid w:val="004658B2"/>
    <w:rsid w:val="00466B35"/>
    <w:rsid w:val="0047533F"/>
    <w:rsid w:val="004941A9"/>
    <w:rsid w:val="004A6A86"/>
    <w:rsid w:val="004B3C4C"/>
    <w:rsid w:val="004B7E96"/>
    <w:rsid w:val="004C5379"/>
    <w:rsid w:val="004F71E9"/>
    <w:rsid w:val="00515E42"/>
    <w:rsid w:val="00541615"/>
    <w:rsid w:val="00563AC3"/>
    <w:rsid w:val="005648C1"/>
    <w:rsid w:val="00587586"/>
    <w:rsid w:val="00612E51"/>
    <w:rsid w:val="00644FF6"/>
    <w:rsid w:val="00665F31"/>
    <w:rsid w:val="00694AD0"/>
    <w:rsid w:val="006C53D4"/>
    <w:rsid w:val="006E203B"/>
    <w:rsid w:val="007334DD"/>
    <w:rsid w:val="00756F23"/>
    <w:rsid w:val="00763CF4"/>
    <w:rsid w:val="00780C0D"/>
    <w:rsid w:val="007B1748"/>
    <w:rsid w:val="007C2711"/>
    <w:rsid w:val="007C29FB"/>
    <w:rsid w:val="007F2418"/>
    <w:rsid w:val="00800DA3"/>
    <w:rsid w:val="00846A64"/>
    <w:rsid w:val="008673A4"/>
    <w:rsid w:val="00890E62"/>
    <w:rsid w:val="00913A2A"/>
    <w:rsid w:val="00916C34"/>
    <w:rsid w:val="009604C3"/>
    <w:rsid w:val="00972A28"/>
    <w:rsid w:val="00975DC8"/>
    <w:rsid w:val="009860BB"/>
    <w:rsid w:val="009A1284"/>
    <w:rsid w:val="009B6686"/>
    <w:rsid w:val="009D5F2B"/>
    <w:rsid w:val="00A300FB"/>
    <w:rsid w:val="00A66019"/>
    <w:rsid w:val="00A66FEC"/>
    <w:rsid w:val="00A83C15"/>
    <w:rsid w:val="00A92A39"/>
    <w:rsid w:val="00AB2C7D"/>
    <w:rsid w:val="00AB41B6"/>
    <w:rsid w:val="00AD35E8"/>
    <w:rsid w:val="00AE1A8F"/>
    <w:rsid w:val="00AE76DB"/>
    <w:rsid w:val="00B07D8F"/>
    <w:rsid w:val="00B134F4"/>
    <w:rsid w:val="00B573C0"/>
    <w:rsid w:val="00B90325"/>
    <w:rsid w:val="00BB3B36"/>
    <w:rsid w:val="00BE177D"/>
    <w:rsid w:val="00C0289F"/>
    <w:rsid w:val="00C145C8"/>
    <w:rsid w:val="00C315FC"/>
    <w:rsid w:val="00C61916"/>
    <w:rsid w:val="00C730B4"/>
    <w:rsid w:val="00C767C9"/>
    <w:rsid w:val="00C850BF"/>
    <w:rsid w:val="00C9396F"/>
    <w:rsid w:val="00CA7C33"/>
    <w:rsid w:val="00CC05D4"/>
    <w:rsid w:val="00CC17C6"/>
    <w:rsid w:val="00CC5A56"/>
    <w:rsid w:val="00D10A57"/>
    <w:rsid w:val="00D23D9F"/>
    <w:rsid w:val="00D461D2"/>
    <w:rsid w:val="00D513A1"/>
    <w:rsid w:val="00D73CA9"/>
    <w:rsid w:val="00DC2F92"/>
    <w:rsid w:val="00DD619E"/>
    <w:rsid w:val="00DE5706"/>
    <w:rsid w:val="00E06B96"/>
    <w:rsid w:val="00E304FD"/>
    <w:rsid w:val="00E32737"/>
    <w:rsid w:val="00E42840"/>
    <w:rsid w:val="00E603D5"/>
    <w:rsid w:val="00E65595"/>
    <w:rsid w:val="00E67C88"/>
    <w:rsid w:val="00E837A4"/>
    <w:rsid w:val="00E857E0"/>
    <w:rsid w:val="00E97687"/>
    <w:rsid w:val="00EA3592"/>
    <w:rsid w:val="00ED02B3"/>
    <w:rsid w:val="00ED6D92"/>
    <w:rsid w:val="00F04D5D"/>
    <w:rsid w:val="00F81999"/>
    <w:rsid w:val="00FC3742"/>
    <w:rsid w:val="00FF3442"/>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F9DCA-A50A-4186-80DE-0F1574BE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C33"/>
    <w:pPr>
      <w:spacing w:after="0" w:line="240" w:lineRule="auto"/>
    </w:pPr>
  </w:style>
  <w:style w:type="paragraph" w:styleId="BalloonText">
    <w:name w:val="Balloon Text"/>
    <w:basedOn w:val="Normal"/>
    <w:link w:val="BalloonTextChar"/>
    <w:uiPriority w:val="99"/>
    <w:semiHidden/>
    <w:unhideWhenUsed/>
    <w:rsid w:val="00FF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3"/>
    <w:rPr>
      <w:rFonts w:ascii="Tahoma" w:hAnsi="Tahoma" w:cs="Tahoma"/>
      <w:sz w:val="16"/>
      <w:szCs w:val="16"/>
    </w:rPr>
  </w:style>
  <w:style w:type="table" w:styleId="TableGrid">
    <w:name w:val="Table Grid"/>
    <w:basedOn w:val="TableNormal"/>
    <w:uiPriority w:val="59"/>
    <w:rsid w:val="00AE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3B"/>
    <w:pPr>
      <w:ind w:left="720"/>
      <w:contextualSpacing/>
    </w:pPr>
  </w:style>
  <w:style w:type="character" w:styleId="PlaceholderText">
    <w:name w:val="Placeholder Text"/>
    <w:basedOn w:val="DefaultParagraphFont"/>
    <w:uiPriority w:val="99"/>
    <w:semiHidden/>
    <w:rsid w:val="004A6A86"/>
    <w:rPr>
      <w:color w:val="808080"/>
    </w:rPr>
  </w:style>
  <w:style w:type="paragraph" w:customStyle="1" w:styleId="tstNumList1">
    <w:name w:val="tstNumList1"/>
    <w:basedOn w:val="Normal"/>
    <w:rsid w:val="00E97687"/>
    <w:pPr>
      <w:widowControl w:val="0"/>
      <w:tabs>
        <w:tab w:val="decimal" w:pos="360"/>
        <w:tab w:val="left" w:pos="559"/>
      </w:tabs>
      <w:spacing w:line="280" w:lineRule="atLeast"/>
      <w:ind w:left="559" w:hanging="559"/>
    </w:pPr>
    <w:rPr>
      <w:rFonts w:ascii="Times New Roman" w:eastAsia="Times New Roman" w:hAnsi="Times New Roman" w:cs="Times New Roman"/>
      <w:sz w:val="24"/>
      <w:szCs w:val="24"/>
    </w:rPr>
  </w:style>
  <w:style w:type="character" w:customStyle="1" w:styleId="mn">
    <w:name w:val="mn"/>
    <w:basedOn w:val="DefaultParagraphFont"/>
    <w:rsid w:val="003D4E67"/>
  </w:style>
  <w:style w:type="character" w:customStyle="1" w:styleId="mjxassistivemathml">
    <w:name w:val="mjx_assistive_mathml"/>
    <w:basedOn w:val="DefaultParagraphFont"/>
    <w:rsid w:val="003D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30A0-240F-4CC3-93BC-5F1F4AD9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Otterman Tricia</dc:creator>
  <cp:lastModifiedBy>Cao Thanh-Thuy</cp:lastModifiedBy>
  <cp:revision>8</cp:revision>
  <cp:lastPrinted>2019-10-10T16:26:00Z</cp:lastPrinted>
  <dcterms:created xsi:type="dcterms:W3CDTF">2019-10-10T16:26:00Z</dcterms:created>
  <dcterms:modified xsi:type="dcterms:W3CDTF">2019-10-14T22:56:00Z</dcterms:modified>
</cp:coreProperties>
</file>